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A2" w:rsidRPr="006F113B" w:rsidRDefault="005B52A2" w:rsidP="005B52A2">
      <w:pPr>
        <w:pStyle w:val="Default"/>
        <w:jc w:val="center"/>
        <w:rPr>
          <w:sz w:val="28"/>
          <w:szCs w:val="28"/>
        </w:rPr>
      </w:pPr>
      <w:r w:rsidRPr="006F113B">
        <w:rPr>
          <w:b/>
          <w:bCs/>
          <w:sz w:val="28"/>
          <w:szCs w:val="28"/>
        </w:rPr>
        <w:t>ОТЧЕТ</w:t>
      </w:r>
      <w:r w:rsidR="00156FBB" w:rsidRPr="006F113B">
        <w:rPr>
          <w:b/>
          <w:bCs/>
          <w:sz w:val="28"/>
          <w:szCs w:val="28"/>
        </w:rPr>
        <w:t xml:space="preserve"> </w:t>
      </w:r>
    </w:p>
    <w:p w:rsidR="005B52A2" w:rsidRPr="006F113B" w:rsidRDefault="005B52A2" w:rsidP="005B52A2">
      <w:pPr>
        <w:pStyle w:val="Default"/>
        <w:jc w:val="center"/>
        <w:rPr>
          <w:b/>
          <w:bCs/>
          <w:sz w:val="28"/>
          <w:szCs w:val="28"/>
        </w:rPr>
      </w:pPr>
    </w:p>
    <w:p w:rsidR="003D0AC6" w:rsidRDefault="003D0AC6" w:rsidP="008A6A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</w:t>
      </w:r>
      <w:r w:rsidR="005B52A2" w:rsidRPr="006F113B">
        <w:rPr>
          <w:b/>
          <w:bCs/>
          <w:sz w:val="28"/>
          <w:szCs w:val="28"/>
        </w:rPr>
        <w:t>Контрольно-счетной палаты города Серпухова</w:t>
      </w:r>
      <w:r w:rsidR="008A6A1C" w:rsidRPr="006F113B">
        <w:rPr>
          <w:b/>
          <w:bCs/>
          <w:sz w:val="28"/>
          <w:szCs w:val="28"/>
        </w:rPr>
        <w:t xml:space="preserve"> </w:t>
      </w:r>
    </w:p>
    <w:p w:rsidR="005B52A2" w:rsidRPr="006F113B" w:rsidRDefault="003D0AC6" w:rsidP="008A6A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2015 год</w:t>
      </w:r>
    </w:p>
    <w:p w:rsidR="008A6A1C" w:rsidRPr="006F113B" w:rsidRDefault="008A6A1C" w:rsidP="008A6A1C">
      <w:pPr>
        <w:pStyle w:val="Default"/>
        <w:jc w:val="center"/>
        <w:rPr>
          <w:b/>
          <w:bCs/>
          <w:sz w:val="28"/>
          <w:szCs w:val="28"/>
        </w:rPr>
      </w:pPr>
    </w:p>
    <w:p w:rsidR="005B52A2" w:rsidRPr="006F113B" w:rsidRDefault="005B52A2" w:rsidP="005B52A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F113B">
        <w:rPr>
          <w:rFonts w:ascii="Times New Roman" w:hAnsi="Times New Roman"/>
          <w:sz w:val="28"/>
          <w:szCs w:val="28"/>
          <w:lang w:eastAsia="ru-RU"/>
        </w:rPr>
        <w:t>Деятельность Контрольно-счетной палаты в 2015 году основывалась на плане работы утвержденным приказом председателя Контрольно-счетной палаты и в основном состояла из проведения экспертно-аналитических, а также контрольно-ревизионных мероприятий.</w:t>
      </w:r>
    </w:p>
    <w:p w:rsidR="005B52A2" w:rsidRPr="006F113B" w:rsidRDefault="005B52A2" w:rsidP="008A6A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3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F113B">
        <w:rPr>
          <w:rFonts w:ascii="Times New Roman" w:hAnsi="Times New Roman"/>
          <w:sz w:val="28"/>
          <w:szCs w:val="28"/>
          <w:lang w:eastAsia="ru-RU"/>
        </w:rPr>
        <w:tab/>
      </w:r>
      <w:r w:rsidR="008A6A1C" w:rsidRPr="006F113B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а отчетный период проведено </w:t>
      </w:r>
      <w:r w:rsidR="0088459E">
        <w:rPr>
          <w:rFonts w:ascii="Times New Roman" w:hAnsi="Times New Roman"/>
          <w:sz w:val="28"/>
          <w:szCs w:val="28"/>
          <w:lang w:eastAsia="ru-RU"/>
        </w:rPr>
        <w:t>52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</w:t>
      </w:r>
      <w:r w:rsidR="0088459E">
        <w:rPr>
          <w:rFonts w:ascii="Times New Roman" w:hAnsi="Times New Roman"/>
          <w:sz w:val="28"/>
          <w:szCs w:val="28"/>
          <w:lang w:eastAsia="ru-RU"/>
        </w:rPr>
        <w:t>их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88459E">
        <w:rPr>
          <w:rFonts w:ascii="Times New Roman" w:hAnsi="Times New Roman"/>
          <w:sz w:val="28"/>
          <w:szCs w:val="28"/>
          <w:lang w:eastAsia="ru-RU"/>
        </w:rPr>
        <w:t>я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с составлением заключений и направлением их в Совет депутатов</w:t>
      </w:r>
      <w:r w:rsidR="00884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59E">
        <w:rPr>
          <w:rFonts w:ascii="Times New Roman" w:hAnsi="Times New Roman"/>
          <w:sz w:val="28"/>
          <w:szCs w:val="28"/>
          <w:lang w:eastAsia="ru-RU"/>
        </w:rPr>
        <w:t>Главе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горо</w:t>
      </w:r>
      <w:r w:rsidR="008A6A1C" w:rsidRPr="006F113B">
        <w:rPr>
          <w:rFonts w:ascii="Times New Roman" w:hAnsi="Times New Roman"/>
          <w:sz w:val="28"/>
          <w:szCs w:val="28"/>
          <w:lang w:eastAsia="ru-RU"/>
        </w:rPr>
        <w:t>да</w:t>
      </w:r>
      <w:r w:rsidR="0088459E">
        <w:rPr>
          <w:rFonts w:ascii="Times New Roman" w:hAnsi="Times New Roman"/>
          <w:sz w:val="28"/>
          <w:szCs w:val="28"/>
          <w:lang w:eastAsia="ru-RU"/>
        </w:rPr>
        <w:t xml:space="preserve"> Серпухова</w:t>
      </w:r>
      <w:r w:rsidR="008A6A1C" w:rsidRPr="006F113B">
        <w:rPr>
          <w:rFonts w:ascii="Times New Roman" w:hAnsi="Times New Roman"/>
          <w:sz w:val="28"/>
          <w:szCs w:val="28"/>
          <w:lang w:eastAsia="ru-RU"/>
        </w:rPr>
        <w:t>. Данные заключения касались  внешней проверки годового отчета об исполнении бюджета г. Серпухова за 2014 год, п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роверки проектов муниципальных программ, ежеквартальных отчетов </w:t>
      </w:r>
      <w:proofErr w:type="gramStart"/>
      <w:r w:rsidRPr="006F113B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6F11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113B">
        <w:rPr>
          <w:rFonts w:ascii="Times New Roman" w:hAnsi="Times New Roman"/>
          <w:sz w:val="28"/>
          <w:szCs w:val="28"/>
          <w:lang w:eastAsia="ru-RU"/>
        </w:rPr>
        <w:t>исполнении</w:t>
      </w:r>
      <w:proofErr w:type="gramEnd"/>
      <w:r w:rsidRPr="006F113B">
        <w:rPr>
          <w:rFonts w:ascii="Times New Roman" w:hAnsi="Times New Roman"/>
          <w:sz w:val="28"/>
          <w:szCs w:val="28"/>
          <w:lang w:eastAsia="ru-RU"/>
        </w:rPr>
        <w:t xml:space="preserve"> бюджета за 2015 год, заклю</w:t>
      </w:r>
      <w:r w:rsidR="00022459">
        <w:rPr>
          <w:rFonts w:ascii="Times New Roman" w:hAnsi="Times New Roman"/>
          <w:sz w:val="28"/>
          <w:szCs w:val="28"/>
          <w:lang w:eastAsia="ru-RU"/>
        </w:rPr>
        <w:t>чения на проект бюджета на 2016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год и заключений на проекты решений Совета депутатов в части, касающейся расходных обязательств муниципального образования.</w:t>
      </w:r>
    </w:p>
    <w:p w:rsidR="005B52A2" w:rsidRPr="006F113B" w:rsidRDefault="005B52A2" w:rsidP="005B52A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3B">
        <w:rPr>
          <w:rFonts w:ascii="Times New Roman" w:hAnsi="Times New Roman"/>
          <w:sz w:val="28"/>
          <w:szCs w:val="28"/>
          <w:lang w:eastAsia="ru-RU"/>
        </w:rPr>
        <w:t xml:space="preserve">В отчетный период в рамках контрольно-ревизионной деятельности проведены  плановые контрольные мероприятия в  муниципальных учреждениях и предприятиях. </w:t>
      </w:r>
    </w:p>
    <w:p w:rsidR="005B52A2" w:rsidRPr="001F68AB" w:rsidRDefault="005B52A2" w:rsidP="00587252">
      <w:pPr>
        <w:pStyle w:val="a3"/>
        <w:spacing w:after="0" w:line="360" w:lineRule="auto"/>
        <w:ind w:left="-11" w:firstLine="71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Контрольно-счетной палатой </w:t>
      </w:r>
      <w:r w:rsidR="00711DFB">
        <w:rPr>
          <w:rFonts w:ascii="Times New Roman" w:hAnsi="Times New Roman"/>
          <w:sz w:val="28"/>
          <w:szCs w:val="28"/>
          <w:lang w:eastAsia="ru-RU"/>
        </w:rPr>
        <w:t>в 2015 году проведено 10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 контрольных мероприятий.</w:t>
      </w:r>
    </w:p>
    <w:p w:rsidR="00896291" w:rsidRPr="006F113B" w:rsidRDefault="00896291" w:rsidP="007223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1</w:t>
      </w:r>
      <w:r w:rsidR="005B52A2" w:rsidRPr="006F113B">
        <w:rPr>
          <w:rFonts w:ascii="Times New Roman" w:hAnsi="Times New Roman"/>
          <w:sz w:val="28"/>
          <w:szCs w:val="28"/>
        </w:rPr>
        <w:t xml:space="preserve">.  Проверка </w:t>
      </w:r>
      <w:r w:rsidR="00E84DF9">
        <w:rPr>
          <w:rFonts w:ascii="Times New Roman" w:hAnsi="Times New Roman"/>
          <w:sz w:val="28"/>
          <w:szCs w:val="28"/>
        </w:rPr>
        <w:t xml:space="preserve"> </w:t>
      </w:r>
      <w:r w:rsidR="005B52A2" w:rsidRPr="006F113B">
        <w:rPr>
          <w:rFonts w:ascii="Times New Roman" w:hAnsi="Times New Roman"/>
          <w:sz w:val="28"/>
          <w:szCs w:val="28"/>
        </w:rPr>
        <w:t>МУП «</w:t>
      </w:r>
      <w:proofErr w:type="spellStart"/>
      <w:r w:rsidR="005B52A2" w:rsidRPr="006F113B">
        <w:rPr>
          <w:rFonts w:ascii="Times New Roman" w:hAnsi="Times New Roman"/>
          <w:sz w:val="28"/>
          <w:szCs w:val="28"/>
        </w:rPr>
        <w:t>ЭКОтранспорт</w:t>
      </w:r>
      <w:proofErr w:type="spellEnd"/>
      <w:r w:rsidR="005B52A2" w:rsidRPr="006F113B">
        <w:rPr>
          <w:rFonts w:ascii="Times New Roman" w:hAnsi="Times New Roman"/>
          <w:sz w:val="28"/>
          <w:szCs w:val="28"/>
        </w:rPr>
        <w:t>»</w:t>
      </w:r>
      <w:r w:rsidR="00163C39">
        <w:rPr>
          <w:rFonts w:ascii="Times New Roman" w:hAnsi="Times New Roman"/>
          <w:sz w:val="28"/>
          <w:szCs w:val="28"/>
        </w:rPr>
        <w:t>.</w:t>
      </w:r>
    </w:p>
    <w:p w:rsidR="00896291" w:rsidRPr="006F113B" w:rsidRDefault="00896291" w:rsidP="007223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 xml:space="preserve"> 2. Проверка законности и эффективности реализации муниципального контракта по жилищному строительству от 06.10.2003 года №131/58-03. </w:t>
      </w:r>
    </w:p>
    <w:p w:rsidR="001936F0" w:rsidRPr="006F113B" w:rsidRDefault="00896291" w:rsidP="007223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3. Проверка законности и эффективности, формирования, управления и ра</w:t>
      </w:r>
      <w:r w:rsidR="001936F0" w:rsidRPr="006F113B">
        <w:rPr>
          <w:rFonts w:ascii="Times New Roman" w:hAnsi="Times New Roman"/>
          <w:sz w:val="28"/>
          <w:szCs w:val="28"/>
        </w:rPr>
        <w:t xml:space="preserve">споряжения земельными участками. </w:t>
      </w:r>
    </w:p>
    <w:p w:rsidR="001936F0" w:rsidRPr="006F113B" w:rsidRDefault="001936F0" w:rsidP="007223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 xml:space="preserve">4. Проверка </w:t>
      </w:r>
      <w:r w:rsidR="00E84DF9">
        <w:rPr>
          <w:rFonts w:ascii="Times New Roman" w:hAnsi="Times New Roman"/>
          <w:sz w:val="28"/>
          <w:szCs w:val="28"/>
        </w:rPr>
        <w:t xml:space="preserve"> </w:t>
      </w:r>
      <w:r w:rsidRPr="006F113B">
        <w:rPr>
          <w:rFonts w:ascii="Times New Roman" w:hAnsi="Times New Roman"/>
          <w:sz w:val="28"/>
          <w:szCs w:val="28"/>
        </w:rPr>
        <w:t xml:space="preserve">МУП «Знание». </w:t>
      </w:r>
    </w:p>
    <w:p w:rsidR="001936F0" w:rsidRPr="006F113B" w:rsidRDefault="001936F0" w:rsidP="007223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5. Проверка использования средств местного бюджета, выделенных МДОУ детский сад компенсирующего вида №25 «Солнечный зайчик».</w:t>
      </w:r>
    </w:p>
    <w:p w:rsidR="00156FBB" w:rsidRPr="006F113B" w:rsidRDefault="001936F0" w:rsidP="00156FB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lastRenderedPageBreak/>
        <w:t xml:space="preserve"> 6. Проверка использования средств местного бюджета, выделенных МОУ для детей, нуждающихся в психолого-педагогической и медико-социальной помощи, центр диагностики и консультирования «ШАНС».</w:t>
      </w:r>
      <w:r w:rsidR="00156FBB" w:rsidRPr="006F113B">
        <w:rPr>
          <w:rFonts w:ascii="Times New Roman" w:hAnsi="Times New Roman"/>
          <w:sz w:val="28"/>
          <w:szCs w:val="28"/>
        </w:rPr>
        <w:t xml:space="preserve"> </w:t>
      </w:r>
    </w:p>
    <w:p w:rsidR="00156FBB" w:rsidRPr="006F113B" w:rsidRDefault="00156FBB" w:rsidP="00156FB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 xml:space="preserve">7. </w:t>
      </w:r>
      <w:r w:rsidR="001936F0" w:rsidRPr="006F113B">
        <w:rPr>
          <w:rFonts w:ascii="Times New Roman" w:hAnsi="Times New Roman"/>
          <w:sz w:val="28"/>
          <w:szCs w:val="28"/>
        </w:rPr>
        <w:t>Проверка законности и эффективности расходования бюджетных средств на строительство детского сада «Умка».</w:t>
      </w:r>
    </w:p>
    <w:p w:rsidR="00156FBB" w:rsidRPr="006F113B" w:rsidRDefault="00BE250D" w:rsidP="00CD1D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3B">
        <w:rPr>
          <w:rFonts w:ascii="Times New Roman" w:hAnsi="Times New Roman"/>
          <w:sz w:val="28"/>
          <w:szCs w:val="28"/>
        </w:rPr>
        <w:t>8. Проверка МУП «Комбинат благоустройства» .</w:t>
      </w:r>
    </w:p>
    <w:p w:rsidR="00156FBB" w:rsidRDefault="00BE250D" w:rsidP="00156FB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3B">
        <w:rPr>
          <w:rFonts w:ascii="Times New Roman" w:hAnsi="Times New Roman"/>
          <w:sz w:val="28"/>
          <w:szCs w:val="28"/>
        </w:rPr>
        <w:t>9. Проверка законности и эффективности использования объекта муниципальной собственности ДК «Родина».</w:t>
      </w:r>
      <w:r w:rsidR="00156FBB"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1DFB" w:rsidRPr="006F113B" w:rsidRDefault="00711DFB" w:rsidP="00156FB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Проверка законности и эффективности управления долями коммерческих организаций, находящихся в муниципальной собственности.</w:t>
      </w:r>
    </w:p>
    <w:p w:rsidR="006C388C" w:rsidRPr="006F113B" w:rsidRDefault="00156FBB" w:rsidP="00156F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всех контрольных мероприятий выявлено нарушений на сумму </w:t>
      </w:r>
      <w:r w:rsidR="00022459">
        <w:rPr>
          <w:rFonts w:ascii="Times New Roman" w:hAnsi="Times New Roman"/>
          <w:color w:val="000000"/>
          <w:sz w:val="28"/>
          <w:szCs w:val="28"/>
          <w:lang w:eastAsia="ru-RU"/>
        </w:rPr>
        <w:t>646</w:t>
      </w:r>
      <w:r w:rsidR="00884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2459">
        <w:rPr>
          <w:rFonts w:ascii="Times New Roman" w:hAnsi="Times New Roman"/>
          <w:color w:val="000000"/>
          <w:sz w:val="28"/>
          <w:szCs w:val="28"/>
          <w:lang w:eastAsia="ru-RU"/>
        </w:rPr>
        <w:t>944,08</w:t>
      </w: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</w:t>
      </w:r>
      <w:r w:rsidR="006C388C" w:rsidRPr="006F113B">
        <w:rPr>
          <w:rFonts w:ascii="Times New Roman" w:hAnsi="Times New Roman"/>
          <w:color w:val="000000"/>
          <w:sz w:val="28"/>
          <w:szCs w:val="28"/>
          <w:lang w:eastAsia="ru-RU"/>
        </w:rPr>
        <w:t>лей, в том числе</w:t>
      </w:r>
      <w:r w:rsidR="00ED10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основными </w:t>
      </w:r>
      <w:r w:rsidR="00ED10C3">
        <w:rPr>
          <w:rFonts w:ascii="Times New Roman" w:hAnsi="Times New Roman"/>
          <w:sz w:val="28"/>
          <w:szCs w:val="28"/>
        </w:rPr>
        <w:t>являются</w:t>
      </w:r>
      <w:r w:rsidR="006C388C" w:rsidRPr="006F113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62735" w:rsidRPr="006F113B" w:rsidRDefault="006C388C" w:rsidP="00E627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b/>
          <w:sz w:val="28"/>
          <w:szCs w:val="28"/>
        </w:rPr>
        <w:t xml:space="preserve">- </w:t>
      </w:r>
      <w:r w:rsidR="00534D90" w:rsidRPr="006F113B">
        <w:rPr>
          <w:rFonts w:ascii="Times New Roman" w:hAnsi="Times New Roman"/>
          <w:sz w:val="28"/>
          <w:szCs w:val="28"/>
        </w:rPr>
        <w:t>неэффективное</w:t>
      </w:r>
      <w:r w:rsidR="0028696C" w:rsidRPr="006F113B">
        <w:rPr>
          <w:rFonts w:ascii="Times New Roman" w:hAnsi="Times New Roman"/>
          <w:sz w:val="28"/>
          <w:szCs w:val="28"/>
        </w:rPr>
        <w:t xml:space="preserve"> или неправомерное </w:t>
      </w:r>
      <w:r w:rsidR="00534D90" w:rsidRPr="006F113B">
        <w:rPr>
          <w:rFonts w:ascii="Times New Roman" w:hAnsi="Times New Roman"/>
          <w:sz w:val="28"/>
          <w:szCs w:val="28"/>
        </w:rPr>
        <w:t xml:space="preserve"> использование бюджетных средств </w:t>
      </w:r>
      <w:r w:rsidRPr="006F113B">
        <w:rPr>
          <w:rFonts w:ascii="Times New Roman" w:hAnsi="Times New Roman"/>
          <w:sz w:val="28"/>
          <w:szCs w:val="28"/>
        </w:rPr>
        <w:t xml:space="preserve">на сумму </w:t>
      </w:r>
      <w:r w:rsidR="001F68AB">
        <w:rPr>
          <w:rFonts w:ascii="Times New Roman" w:hAnsi="Times New Roman"/>
          <w:sz w:val="28"/>
          <w:szCs w:val="28"/>
        </w:rPr>
        <w:t>48 018,</w:t>
      </w:r>
      <w:r w:rsidR="00534D90" w:rsidRPr="006F113B">
        <w:rPr>
          <w:rFonts w:ascii="Times New Roman" w:hAnsi="Times New Roman"/>
          <w:sz w:val="28"/>
          <w:szCs w:val="28"/>
        </w:rPr>
        <w:t xml:space="preserve">4 </w:t>
      </w:r>
      <w:r w:rsidRPr="006F113B">
        <w:rPr>
          <w:rFonts w:ascii="Times New Roman" w:hAnsi="Times New Roman"/>
          <w:sz w:val="28"/>
          <w:szCs w:val="28"/>
        </w:rPr>
        <w:t>тыс. рублей;</w:t>
      </w:r>
      <w:r w:rsidR="00E62735" w:rsidRPr="006F113B">
        <w:rPr>
          <w:rFonts w:ascii="Times New Roman" w:hAnsi="Times New Roman"/>
          <w:sz w:val="28"/>
          <w:szCs w:val="28"/>
        </w:rPr>
        <w:t xml:space="preserve">   </w:t>
      </w:r>
    </w:p>
    <w:p w:rsidR="005B6BC9" w:rsidRPr="006F113B" w:rsidRDefault="00E62735" w:rsidP="00E627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- неэффективная  реализация муниципального контракта по жилищному строительству</w:t>
      </w:r>
      <w:r w:rsidR="00902D5C">
        <w:rPr>
          <w:rFonts w:ascii="Times New Roman" w:hAnsi="Times New Roman"/>
          <w:sz w:val="28"/>
          <w:szCs w:val="28"/>
        </w:rPr>
        <w:t xml:space="preserve">, </w:t>
      </w:r>
      <w:r w:rsidRPr="006F113B">
        <w:rPr>
          <w:rFonts w:ascii="Times New Roman" w:hAnsi="Times New Roman"/>
          <w:sz w:val="28"/>
          <w:szCs w:val="28"/>
        </w:rPr>
        <w:t xml:space="preserve"> </w:t>
      </w:r>
      <w:r w:rsidR="001F68AB">
        <w:rPr>
          <w:rFonts w:ascii="Times New Roman" w:hAnsi="Times New Roman"/>
          <w:sz w:val="28"/>
          <w:szCs w:val="28"/>
        </w:rPr>
        <w:t xml:space="preserve"> не</w:t>
      </w:r>
      <w:r w:rsidR="00902D5C">
        <w:rPr>
          <w:rFonts w:ascii="Times New Roman" w:hAnsi="Times New Roman"/>
          <w:sz w:val="28"/>
          <w:szCs w:val="28"/>
        </w:rPr>
        <w:t xml:space="preserve">получение </w:t>
      </w:r>
      <w:r w:rsidR="0028696C" w:rsidRPr="006F113B">
        <w:rPr>
          <w:rFonts w:ascii="Times New Roman" w:hAnsi="Times New Roman"/>
          <w:sz w:val="28"/>
          <w:szCs w:val="28"/>
        </w:rPr>
        <w:t xml:space="preserve">имущественных прав </w:t>
      </w:r>
      <w:r w:rsidR="0083334E" w:rsidRPr="006F113B">
        <w:rPr>
          <w:rFonts w:ascii="Times New Roman" w:hAnsi="Times New Roman"/>
          <w:sz w:val="28"/>
          <w:szCs w:val="28"/>
        </w:rPr>
        <w:t xml:space="preserve">на жилые (нежилые) помещения </w:t>
      </w:r>
      <w:r w:rsidR="001F68AB">
        <w:rPr>
          <w:rFonts w:ascii="Times New Roman" w:hAnsi="Times New Roman"/>
          <w:sz w:val="28"/>
          <w:szCs w:val="28"/>
        </w:rPr>
        <w:t>на сумму 126 138,</w:t>
      </w:r>
      <w:r w:rsidRPr="006F113B">
        <w:rPr>
          <w:rFonts w:ascii="Times New Roman" w:hAnsi="Times New Roman"/>
          <w:sz w:val="28"/>
          <w:szCs w:val="28"/>
        </w:rPr>
        <w:t xml:space="preserve">9 тыс. рублей;   </w:t>
      </w:r>
      <w:r w:rsidR="005B6BC9" w:rsidRPr="006F113B">
        <w:rPr>
          <w:rFonts w:ascii="Times New Roman" w:hAnsi="Times New Roman"/>
          <w:sz w:val="28"/>
          <w:szCs w:val="28"/>
        </w:rPr>
        <w:t xml:space="preserve"> </w:t>
      </w:r>
    </w:p>
    <w:p w:rsidR="005B6BC9" w:rsidRPr="006F113B" w:rsidRDefault="005B6BC9" w:rsidP="00E627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- неэффективное использование муниципального имущества на сумму 201 698, 7 тыс. рублей;</w:t>
      </w:r>
    </w:p>
    <w:p w:rsidR="00CD1D33" w:rsidRPr="006F113B" w:rsidRDefault="006C388C" w:rsidP="00CD1D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-</w:t>
      </w:r>
      <w:r w:rsidR="005B6BC9" w:rsidRPr="006F113B">
        <w:rPr>
          <w:rFonts w:ascii="Times New Roman" w:hAnsi="Times New Roman"/>
          <w:sz w:val="28"/>
          <w:szCs w:val="28"/>
        </w:rPr>
        <w:t xml:space="preserve"> нарушения при осуществлении муниципальных закупок на сумму 172 750 тыс. рублей;</w:t>
      </w:r>
    </w:p>
    <w:p w:rsidR="00022459" w:rsidRDefault="005B6BC9" w:rsidP="00CD1D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b/>
          <w:sz w:val="28"/>
          <w:szCs w:val="28"/>
        </w:rPr>
        <w:t xml:space="preserve">- </w:t>
      </w:r>
      <w:r w:rsidRPr="006F113B">
        <w:rPr>
          <w:rFonts w:ascii="Times New Roman" w:hAnsi="Times New Roman"/>
          <w:sz w:val="28"/>
          <w:szCs w:val="28"/>
        </w:rPr>
        <w:t>нарушения бухгалтерского учета на сумму 48 963, 6 тыс.</w:t>
      </w:r>
      <w:r w:rsidR="00163C39">
        <w:rPr>
          <w:rFonts w:ascii="Times New Roman" w:hAnsi="Times New Roman"/>
          <w:sz w:val="28"/>
          <w:szCs w:val="28"/>
        </w:rPr>
        <w:t xml:space="preserve"> рублей</w:t>
      </w:r>
      <w:r w:rsidR="00022459">
        <w:rPr>
          <w:rFonts w:ascii="Times New Roman" w:hAnsi="Times New Roman"/>
          <w:sz w:val="28"/>
          <w:szCs w:val="28"/>
        </w:rPr>
        <w:t>.</w:t>
      </w:r>
    </w:p>
    <w:p w:rsidR="0088459E" w:rsidRDefault="00022459" w:rsidP="00587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 продолжена практика по рассмотрению отчетов Контрольно-счетной палаты города Серпухова на заседаниях постоянных депутатских комиссий и Совета депутатов.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проведенн</w:t>
      </w:r>
      <w:r w:rsidR="0088459E">
        <w:rPr>
          <w:rFonts w:ascii="Times New Roman" w:hAnsi="Times New Roman"/>
          <w:sz w:val="28"/>
          <w:szCs w:val="28"/>
        </w:rPr>
        <w:t>ых контрольных мероприятий  были</w:t>
      </w:r>
      <w:r>
        <w:rPr>
          <w:rFonts w:ascii="Times New Roman" w:hAnsi="Times New Roman"/>
          <w:sz w:val="28"/>
          <w:szCs w:val="28"/>
        </w:rPr>
        <w:t xml:space="preserve"> проинформирован</w:t>
      </w:r>
      <w:r w:rsidR="0088459E">
        <w:rPr>
          <w:rFonts w:ascii="Times New Roman" w:hAnsi="Times New Roman"/>
          <w:sz w:val="28"/>
          <w:szCs w:val="28"/>
        </w:rPr>
        <w:t>ы правоохранительные органы: в</w:t>
      </w:r>
      <w:r>
        <w:rPr>
          <w:rFonts w:ascii="Times New Roman" w:hAnsi="Times New Roman"/>
          <w:sz w:val="28"/>
          <w:szCs w:val="28"/>
        </w:rPr>
        <w:t xml:space="preserve"> Серпуховск</w:t>
      </w:r>
      <w:r w:rsidR="0088459E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городск</w:t>
      </w:r>
      <w:r w:rsidR="0088459E">
        <w:rPr>
          <w:rFonts w:ascii="Times New Roman" w:hAnsi="Times New Roman"/>
          <w:sz w:val="28"/>
          <w:szCs w:val="28"/>
        </w:rPr>
        <w:t>ую  Прокуратуру было</w:t>
      </w:r>
      <w:r w:rsidR="00587252">
        <w:rPr>
          <w:rFonts w:ascii="Times New Roman" w:hAnsi="Times New Roman"/>
          <w:sz w:val="28"/>
          <w:szCs w:val="28"/>
        </w:rPr>
        <w:t xml:space="preserve"> направлено 16 обращений, </w:t>
      </w:r>
      <w:r w:rsidR="0088459E">
        <w:rPr>
          <w:rFonts w:ascii="Times New Roman" w:hAnsi="Times New Roman"/>
          <w:sz w:val="28"/>
          <w:szCs w:val="28"/>
        </w:rPr>
        <w:t xml:space="preserve">в  Главное следственное управление Следственного комитета России по Московской области было направлено одно сообщение о преступлении, также одно сообщение о преступлении было направлено в  </w:t>
      </w:r>
      <w:r w:rsidR="0088459E">
        <w:rPr>
          <w:rFonts w:ascii="Times New Roman" w:hAnsi="Times New Roman"/>
          <w:sz w:val="28"/>
          <w:szCs w:val="28"/>
        </w:rPr>
        <w:lastRenderedPageBreak/>
        <w:t>Следственный отдел по городу Серпухову ГСУ СК России по Московской области, в МУ МВД «Серпуховское» было направлено одно сообщение</w:t>
      </w:r>
      <w:proofErr w:type="gramEnd"/>
      <w:r w:rsidR="0088459E">
        <w:rPr>
          <w:rFonts w:ascii="Times New Roman" w:hAnsi="Times New Roman"/>
          <w:sz w:val="28"/>
          <w:szCs w:val="28"/>
        </w:rPr>
        <w:t xml:space="preserve"> о преступлении и 3 обращения.</w:t>
      </w:r>
    </w:p>
    <w:p w:rsidR="005B1E37" w:rsidRPr="00022459" w:rsidRDefault="00CD1D33" w:rsidP="00587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проведенных проверок Контрольно-счетной палатой в 2015 году направлено 7 предписаний. </w:t>
      </w:r>
    </w:p>
    <w:p w:rsidR="005B1E37" w:rsidRDefault="00CD1D33" w:rsidP="00052A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5B1E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снято с контроля 7</w:t>
      </w:r>
      <w:r w:rsidR="00963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предписаний</w:t>
      </w:r>
      <w:r w:rsidR="00F41F75" w:rsidRPr="006F113B">
        <w:rPr>
          <w:rFonts w:ascii="Times New Roman" w:hAnsi="Times New Roman"/>
          <w:color w:val="000000"/>
          <w:sz w:val="28"/>
          <w:szCs w:val="28"/>
          <w:lang w:eastAsia="ru-RU"/>
        </w:rPr>
        <w:t>, направленных</w:t>
      </w:r>
      <w:r w:rsidR="00963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41F75"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63C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 отчетном году, так и за предыдущие годы: </w:t>
      </w:r>
    </w:p>
    <w:p w:rsidR="00711DFB" w:rsidRDefault="005B1E37" w:rsidP="00052A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F41F75" w:rsidRPr="006F113B">
        <w:rPr>
          <w:rFonts w:ascii="Times New Roman" w:hAnsi="Times New Roman"/>
          <w:color w:val="000000"/>
          <w:sz w:val="28"/>
          <w:szCs w:val="28"/>
          <w:lang w:eastAsia="ru-RU"/>
        </w:rPr>
        <w:t>МУП «Знание»</w:t>
      </w:r>
      <w:r w:rsidR="00CD1D33" w:rsidRPr="006F113B">
        <w:rPr>
          <w:rFonts w:ascii="Times New Roman" w:hAnsi="Times New Roman"/>
          <w:color w:val="000000"/>
          <w:sz w:val="28"/>
          <w:szCs w:val="28"/>
          <w:lang w:eastAsia="ru-RU"/>
        </w:rPr>
        <w:t>: № 413-исх. от 27.07.2015г, № 417-исх. от 28.07.2015г., № 418-исх. от 28.07.2015г.</w:t>
      </w:r>
      <w:r w:rsidR="001F68A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11DFB" w:rsidRDefault="005B1E37" w:rsidP="00052A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11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Предписание № 337-исх. от 27.08.2013г. , № 434-исх. от 14.11.2013г.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вопросу проверки « Законность и эффективность расходования бюджетных средств, выделенных на оплату по муниципальным контрактам, заключенным с ООО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Стройматериал-А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5B1E37" w:rsidRDefault="005B1E37" w:rsidP="00052A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Предписание № 327-исх. от 09.06.2014 г., № 328-исх. от 09.06.2014г. в отношение МОУ СОШ № 7 по ремонту кровли и о</w:t>
      </w:r>
      <w:r w:rsidR="006717AB">
        <w:rPr>
          <w:rFonts w:ascii="Times New Roman" w:hAnsi="Times New Roman"/>
          <w:color w:val="000000"/>
          <w:sz w:val="28"/>
          <w:szCs w:val="28"/>
          <w:lang w:eastAsia="ru-RU"/>
        </w:rPr>
        <w:t>топления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68AB" w:rsidRDefault="001F68AB" w:rsidP="00052A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Н</w:t>
      </w:r>
      <w:r w:rsidR="005B1E37">
        <w:rPr>
          <w:rFonts w:ascii="Times New Roman" w:hAnsi="Times New Roman"/>
          <w:color w:val="000000"/>
          <w:sz w:val="28"/>
          <w:szCs w:val="28"/>
          <w:lang w:eastAsia="ru-RU"/>
        </w:rPr>
        <w:t>е сняты с контроля материалы проверки отделом экономической безопасности и противодействии коррупции МУ МВД России «Серпуховское» зарегистрированные в КУСП № 30283 от 07.10.2015г. по факту проверки Контрольно-счетной палатой города Серпухова законности и эффективности реализации муниципального контракта № 131/58-03 от 06.10.2013 года;</w:t>
      </w:r>
    </w:p>
    <w:p w:rsidR="00CD1D33" w:rsidRPr="001F68AB" w:rsidRDefault="005B1E37" w:rsidP="00052A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1F68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снято с контроля Сообщение о преступлении № 62-исх. от 16.02.2015г., направленное Руководителю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68AB">
        <w:rPr>
          <w:rFonts w:ascii="Times New Roman" w:hAnsi="Times New Roman"/>
          <w:color w:val="000000"/>
          <w:sz w:val="28"/>
          <w:szCs w:val="28"/>
          <w:lang w:eastAsia="ru-RU"/>
        </w:rPr>
        <w:t>Главного следственного управления Следственного комитета Российской Федерации по Московской области  по вопросу неисполнения ОАО «Московская областная инвестиционная трастовая компания» государственного контракта № 11/1 от 16.06.2004г. по отселении жителей из дома № 43 по ул</w:t>
      </w:r>
      <w:proofErr w:type="gramStart"/>
      <w:r w:rsidR="001F68AB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1F68AB">
        <w:rPr>
          <w:rFonts w:ascii="Times New Roman" w:hAnsi="Times New Roman"/>
          <w:color w:val="000000"/>
          <w:sz w:val="28"/>
          <w:szCs w:val="28"/>
          <w:lang w:eastAsia="ru-RU"/>
        </w:rPr>
        <w:t>тарый городок.</w:t>
      </w:r>
    </w:p>
    <w:p w:rsidR="0088459E" w:rsidRDefault="0088459E" w:rsidP="00CD1D33">
      <w:pPr>
        <w:spacing w:before="100" w:beforeAutospacing="1" w:after="202" w:line="360" w:lineRule="auto"/>
        <w:ind w:left="2124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459E" w:rsidRDefault="0088459E" w:rsidP="00CD1D33">
      <w:pPr>
        <w:spacing w:before="100" w:beforeAutospacing="1" w:after="202" w:line="360" w:lineRule="auto"/>
        <w:ind w:left="2124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1D33" w:rsidRPr="006F113B" w:rsidRDefault="00CD1D33" w:rsidP="00CD1D33">
      <w:pPr>
        <w:spacing w:before="100" w:beforeAutospacing="1" w:after="202" w:line="36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6F11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Информационная работа</w:t>
      </w:r>
    </w:p>
    <w:p w:rsidR="00CD1D33" w:rsidRPr="006F113B" w:rsidRDefault="00CD1D33" w:rsidP="00CD1D33">
      <w:pPr>
        <w:spacing w:before="100" w:beforeAutospacing="1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3B">
        <w:rPr>
          <w:rFonts w:ascii="Times New Roman" w:hAnsi="Times New Roman"/>
          <w:sz w:val="28"/>
          <w:szCs w:val="28"/>
          <w:lang w:eastAsia="ru-RU"/>
        </w:rPr>
        <w:t>Информационная работа в Контрольно-счетной палате строится в соответствии с требованиями Федерального Закона от 07.02.2011 года №</w:t>
      </w:r>
      <w:r w:rsidR="001F6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13B">
        <w:rPr>
          <w:rFonts w:ascii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«Об обеспечении доступа к информации о деятельности государственных органов и органов местного самоуправления» от 11.07.2011</w:t>
      </w:r>
      <w:r w:rsidR="001F68A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6F113B">
        <w:rPr>
          <w:rFonts w:ascii="Times New Roman" w:hAnsi="Times New Roman"/>
          <w:sz w:val="28"/>
          <w:szCs w:val="28"/>
          <w:lang w:eastAsia="ru-RU"/>
        </w:rPr>
        <w:t xml:space="preserve"> №200-ФЗ. Работает сайт Контрольно-счетной палаты г</w:t>
      </w:r>
      <w:proofErr w:type="gramStart"/>
      <w:r w:rsidRPr="006F113B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6F113B">
        <w:rPr>
          <w:rFonts w:ascii="Times New Roman" w:hAnsi="Times New Roman"/>
          <w:sz w:val="28"/>
          <w:szCs w:val="28"/>
          <w:lang w:eastAsia="ru-RU"/>
        </w:rPr>
        <w:t xml:space="preserve">ерпухова, на котором размещаются отчеты о проведенных проверках и другая информация о деятельности палаты. Размещение информации о деятельности Контрольно-счетной палаты как органа местного самоуправления организовано в помещении, занимаемом палатой по адресу: </w:t>
      </w:r>
      <w:proofErr w:type="gramStart"/>
      <w:r w:rsidRPr="006F113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6F113B">
        <w:rPr>
          <w:rFonts w:ascii="Times New Roman" w:hAnsi="Times New Roman"/>
          <w:sz w:val="28"/>
          <w:szCs w:val="28"/>
          <w:lang w:eastAsia="ru-RU"/>
        </w:rPr>
        <w:t xml:space="preserve">. Серпухов, ул. Горького, д. 5-Б, где также проводится прием граждан. </w:t>
      </w:r>
    </w:p>
    <w:p w:rsidR="00CD1D33" w:rsidRPr="006F113B" w:rsidRDefault="00CD1D33" w:rsidP="00CD1D33">
      <w:pPr>
        <w:spacing w:before="100" w:beforeAutospacing="1" w:after="202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13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Повышение квалификации</w:t>
      </w:r>
    </w:p>
    <w:p w:rsidR="00CD1D33" w:rsidRPr="006F113B" w:rsidRDefault="00CD1D33" w:rsidP="001F68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>С целью повышения профессиональных навыков и знаний сотрудники Контрольн</w:t>
      </w:r>
      <w:proofErr w:type="gramStart"/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="00507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Серпухова</w:t>
      </w: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прошли обучение:</w:t>
      </w:r>
      <w:r w:rsidRPr="006F113B">
        <w:rPr>
          <w:rFonts w:ascii="Times New Roman" w:hAnsi="Times New Roman"/>
          <w:sz w:val="28"/>
          <w:szCs w:val="28"/>
        </w:rPr>
        <w:t xml:space="preserve"> </w:t>
      </w:r>
    </w:p>
    <w:p w:rsidR="00CD1D33" w:rsidRPr="006F113B" w:rsidRDefault="00CD1D33" w:rsidP="001F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1.</w:t>
      </w:r>
      <w:r w:rsidR="00304EA9">
        <w:rPr>
          <w:rFonts w:ascii="Times New Roman" w:hAnsi="Times New Roman"/>
          <w:sz w:val="28"/>
          <w:szCs w:val="28"/>
        </w:rPr>
        <w:t xml:space="preserve"> В</w:t>
      </w:r>
      <w:r w:rsidRPr="006F113B">
        <w:rPr>
          <w:rFonts w:ascii="Times New Roman" w:hAnsi="Times New Roman"/>
          <w:sz w:val="28"/>
          <w:szCs w:val="28"/>
        </w:rPr>
        <w:t xml:space="preserve"> Институт</w:t>
      </w:r>
      <w:r w:rsidR="006717AB">
        <w:rPr>
          <w:rFonts w:ascii="Times New Roman" w:hAnsi="Times New Roman"/>
          <w:sz w:val="28"/>
          <w:szCs w:val="28"/>
        </w:rPr>
        <w:t xml:space="preserve">е финансового контроля и аудита </w:t>
      </w:r>
      <w:r w:rsidRPr="006F113B">
        <w:rPr>
          <w:rFonts w:ascii="Times New Roman" w:hAnsi="Times New Roman"/>
          <w:sz w:val="28"/>
          <w:szCs w:val="28"/>
        </w:rPr>
        <w:t xml:space="preserve"> по направлению </w:t>
      </w:r>
      <w:r w:rsidR="006717AB">
        <w:rPr>
          <w:rFonts w:ascii="Times New Roman" w:hAnsi="Times New Roman"/>
          <w:sz w:val="28"/>
          <w:szCs w:val="28"/>
        </w:rPr>
        <w:t>«</w:t>
      </w:r>
      <w:r w:rsidR="006717AB" w:rsidRPr="006717AB">
        <w:rPr>
          <w:rFonts w:ascii="Times New Roman" w:hAnsi="Times New Roman"/>
          <w:sz w:val="28"/>
          <w:szCs w:val="28"/>
        </w:rPr>
        <w:t>Аудитор государственного и муниципального управления” по программе “Государственный финансовый контроль в сфере управления государственными и муниципальными закупками в условиях реализации федерального закона № 44-ФЗ</w:t>
      </w:r>
      <w:r w:rsidR="006717AB">
        <w:rPr>
          <w:rFonts w:ascii="Times New Roman" w:hAnsi="Times New Roman"/>
          <w:sz w:val="28"/>
          <w:szCs w:val="28"/>
        </w:rPr>
        <w:t>»</w:t>
      </w:r>
      <w:proofErr w:type="gramStart"/>
      <w:r w:rsidR="006717AB">
        <w:rPr>
          <w:rFonts w:ascii="Times New Roman" w:hAnsi="Times New Roman"/>
          <w:sz w:val="28"/>
          <w:szCs w:val="28"/>
        </w:rPr>
        <w:t xml:space="preserve"> </w:t>
      </w:r>
      <w:r w:rsidRPr="006F113B">
        <w:rPr>
          <w:rFonts w:ascii="Times New Roman" w:hAnsi="Times New Roman"/>
          <w:sz w:val="28"/>
          <w:szCs w:val="28"/>
        </w:rPr>
        <w:t>:</w:t>
      </w:r>
      <w:proofErr w:type="gramEnd"/>
      <w:r w:rsidRPr="006F113B">
        <w:rPr>
          <w:rFonts w:ascii="Times New Roman" w:hAnsi="Times New Roman"/>
          <w:sz w:val="28"/>
          <w:szCs w:val="28"/>
        </w:rPr>
        <w:t xml:space="preserve"> Горбунов Р.В., Никитина М.Н., Захарова Ю.В.;</w:t>
      </w:r>
    </w:p>
    <w:p w:rsidR="00CD1D33" w:rsidRPr="006F113B" w:rsidRDefault="00CD1D33" w:rsidP="001F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2. АНО ДПО « Академия Контрактных Отношений» по программе        « Управление государственными и муниципальными закупками»</w:t>
      </w:r>
      <w:proofErr w:type="gramStart"/>
      <w:r w:rsidRPr="006F113B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6F113B">
        <w:rPr>
          <w:rFonts w:ascii="Times New Roman" w:hAnsi="Times New Roman"/>
          <w:sz w:val="28"/>
          <w:szCs w:val="28"/>
        </w:rPr>
        <w:t xml:space="preserve"> Судакова Ю.В., Бормотова Д.К.;</w:t>
      </w:r>
    </w:p>
    <w:p w:rsidR="00CD1D33" w:rsidRDefault="00CD1D33" w:rsidP="001F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3. МОУ «Учебный центр по охране труда» по программе « Охрана труда в организ</w:t>
      </w:r>
      <w:r w:rsidR="00507270">
        <w:rPr>
          <w:rFonts w:ascii="Times New Roman" w:hAnsi="Times New Roman"/>
          <w:sz w:val="28"/>
          <w:szCs w:val="28"/>
        </w:rPr>
        <w:t>ациях непроизводственной сферы»</w:t>
      </w:r>
      <w:r w:rsidRPr="006F113B">
        <w:rPr>
          <w:rFonts w:ascii="Times New Roman" w:hAnsi="Times New Roman"/>
          <w:sz w:val="28"/>
          <w:szCs w:val="28"/>
        </w:rPr>
        <w:t>: Горбунов Р.В., Бормотова Д.К.</w:t>
      </w:r>
    </w:p>
    <w:p w:rsidR="00CD1D33" w:rsidRPr="006F113B" w:rsidRDefault="006717AB" w:rsidP="006717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6717AB">
        <w:rPr>
          <w:rFonts w:ascii="Times New Roman" w:hAnsi="Times New Roman"/>
          <w:sz w:val="28"/>
          <w:szCs w:val="28"/>
        </w:rPr>
        <w:t xml:space="preserve"> </w:t>
      </w:r>
      <w:r w:rsidR="00304E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Институте</w:t>
      </w:r>
      <w:r w:rsidRPr="006F113B">
        <w:rPr>
          <w:rFonts w:ascii="Times New Roman" w:hAnsi="Times New Roman"/>
          <w:sz w:val="28"/>
          <w:szCs w:val="28"/>
        </w:rPr>
        <w:t xml:space="preserve"> финансового контроля и аудита » по направлению подготовки «Аудитор государственного и муниципального управления» : </w:t>
      </w:r>
      <w:r>
        <w:rPr>
          <w:rFonts w:ascii="Times New Roman" w:hAnsi="Times New Roman"/>
          <w:sz w:val="28"/>
          <w:szCs w:val="28"/>
        </w:rPr>
        <w:t>Захарова Ю.В.</w:t>
      </w:r>
    </w:p>
    <w:p w:rsidR="0088459E" w:rsidRDefault="0088459E" w:rsidP="00CD1D3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1D33" w:rsidRPr="006F113B" w:rsidRDefault="00CD1D33" w:rsidP="00CD1D3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113B">
        <w:rPr>
          <w:rFonts w:ascii="Times New Roman" w:hAnsi="Times New Roman"/>
          <w:b/>
          <w:sz w:val="28"/>
          <w:szCs w:val="28"/>
        </w:rPr>
        <w:t xml:space="preserve">Взаимодействие с Контрольно-счетными органами </w:t>
      </w:r>
    </w:p>
    <w:p w:rsidR="00CD1D33" w:rsidRPr="006F113B" w:rsidRDefault="00CD1D33" w:rsidP="00CD1D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1D33" w:rsidRPr="006F113B" w:rsidRDefault="00CD1D33" w:rsidP="00CD1D33">
      <w:pPr>
        <w:spacing w:after="202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Контрольно-счетная палата </w:t>
      </w:r>
      <w:proofErr w:type="gramStart"/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>. Серпухова  активно участвовала в работе Совета контрольно-счетных органов при Контрольно-счетной палате Московской области по повышению профессионализма работы контрольно-счетных органов. Председатель Контрольно-сч</w:t>
      </w:r>
      <w:r w:rsidR="00507270">
        <w:rPr>
          <w:rFonts w:ascii="Times New Roman" w:hAnsi="Times New Roman"/>
          <w:color w:val="000000"/>
          <w:sz w:val="28"/>
          <w:szCs w:val="28"/>
          <w:lang w:eastAsia="ru-RU"/>
        </w:rPr>
        <w:t>етной палаты Горбунов Р.В.  так</w:t>
      </w:r>
      <w:r w:rsidRPr="006F113B">
        <w:rPr>
          <w:rFonts w:ascii="Times New Roman" w:hAnsi="Times New Roman"/>
          <w:color w:val="000000"/>
          <w:sz w:val="28"/>
          <w:szCs w:val="28"/>
          <w:lang w:eastAsia="ru-RU"/>
        </w:rPr>
        <w:t>же является заместителем председателя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области. Также в 2015 году Контрольно-счетная палата города Серпухова вступила в Союз муниципальных контрольно-счетных органов.</w:t>
      </w:r>
    </w:p>
    <w:p w:rsidR="00CD1D33" w:rsidRPr="006F113B" w:rsidRDefault="00CD1D33" w:rsidP="00CD1D33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D1D33" w:rsidRPr="006F113B" w:rsidRDefault="00CD1D33" w:rsidP="00CD1D33">
      <w:pPr>
        <w:spacing w:before="100" w:beforeAutospacing="1" w:after="202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1D33" w:rsidRPr="006F113B" w:rsidRDefault="00CD1D33" w:rsidP="00CD1D33">
      <w:pPr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Председатель</w:t>
      </w:r>
      <w:r w:rsidR="0083334E" w:rsidRPr="006F113B">
        <w:rPr>
          <w:rFonts w:ascii="Times New Roman" w:hAnsi="Times New Roman"/>
          <w:sz w:val="28"/>
          <w:szCs w:val="28"/>
        </w:rPr>
        <w:t xml:space="preserve"> </w:t>
      </w:r>
      <w:r w:rsidRPr="006F113B">
        <w:rPr>
          <w:rFonts w:ascii="Times New Roman" w:hAnsi="Times New Roman"/>
          <w:sz w:val="28"/>
          <w:szCs w:val="28"/>
        </w:rPr>
        <w:t xml:space="preserve"> Контрольно</w:t>
      </w:r>
      <w:r w:rsidR="00163C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13B">
        <w:rPr>
          <w:rFonts w:ascii="Times New Roman" w:hAnsi="Times New Roman"/>
          <w:sz w:val="28"/>
          <w:szCs w:val="28"/>
        </w:rPr>
        <w:t>-с</w:t>
      </w:r>
      <w:proofErr w:type="gramEnd"/>
      <w:r w:rsidRPr="006F113B">
        <w:rPr>
          <w:rFonts w:ascii="Times New Roman" w:hAnsi="Times New Roman"/>
          <w:sz w:val="28"/>
          <w:szCs w:val="28"/>
        </w:rPr>
        <w:t>четной                                     Горбунов Р.В.</w:t>
      </w:r>
    </w:p>
    <w:p w:rsidR="00CD1D33" w:rsidRPr="006F113B" w:rsidRDefault="00CD1D33" w:rsidP="00CD1D33">
      <w:pPr>
        <w:rPr>
          <w:rFonts w:ascii="Times New Roman" w:hAnsi="Times New Roman"/>
          <w:sz w:val="28"/>
          <w:szCs w:val="28"/>
        </w:rPr>
      </w:pPr>
      <w:r w:rsidRPr="006F113B">
        <w:rPr>
          <w:rFonts w:ascii="Times New Roman" w:hAnsi="Times New Roman"/>
          <w:sz w:val="28"/>
          <w:szCs w:val="28"/>
        </w:rPr>
        <w:t>палаты г</w:t>
      </w:r>
      <w:proofErr w:type="gramStart"/>
      <w:r w:rsidR="0083334E" w:rsidRPr="006F113B">
        <w:rPr>
          <w:rFonts w:ascii="Times New Roman" w:hAnsi="Times New Roman"/>
          <w:sz w:val="28"/>
          <w:szCs w:val="28"/>
        </w:rPr>
        <w:t xml:space="preserve"> </w:t>
      </w:r>
      <w:r w:rsidRPr="006F113B">
        <w:rPr>
          <w:rFonts w:ascii="Times New Roman" w:hAnsi="Times New Roman"/>
          <w:sz w:val="28"/>
          <w:szCs w:val="28"/>
        </w:rPr>
        <w:t>.</w:t>
      </w:r>
      <w:proofErr w:type="gramEnd"/>
      <w:r w:rsidRPr="006F113B">
        <w:rPr>
          <w:rFonts w:ascii="Times New Roman" w:hAnsi="Times New Roman"/>
          <w:sz w:val="28"/>
          <w:szCs w:val="28"/>
        </w:rPr>
        <w:t>Серпухова</w:t>
      </w:r>
    </w:p>
    <w:p w:rsidR="00CD1D33" w:rsidRPr="00CC5B80" w:rsidRDefault="00CD1D33" w:rsidP="00CD1D33">
      <w:pPr>
        <w:rPr>
          <w:rFonts w:ascii="Times New Roman" w:hAnsi="Times New Roman"/>
          <w:sz w:val="24"/>
          <w:szCs w:val="24"/>
        </w:rPr>
      </w:pPr>
    </w:p>
    <w:p w:rsidR="00CD1D33" w:rsidRDefault="00CD1D33" w:rsidP="00CD1D33"/>
    <w:p w:rsidR="005B6BC9" w:rsidRDefault="005B6BC9" w:rsidP="00CD1D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388C" w:rsidRPr="005B6BC9" w:rsidRDefault="006C388C" w:rsidP="00156F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6FBB" w:rsidRPr="005B6BC9" w:rsidRDefault="00156FBB" w:rsidP="00156F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6FBB" w:rsidRPr="00CC5B80" w:rsidRDefault="00156FBB" w:rsidP="00156F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250D" w:rsidRPr="007223F9" w:rsidRDefault="00BE250D" w:rsidP="007223F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E250D" w:rsidRPr="007223F9" w:rsidRDefault="00BE250D" w:rsidP="007223F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936F0" w:rsidRPr="007223F9" w:rsidRDefault="001936F0" w:rsidP="007223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36F0" w:rsidRPr="007223F9" w:rsidRDefault="001936F0" w:rsidP="007223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36F0" w:rsidRPr="007223F9" w:rsidRDefault="001936F0" w:rsidP="007223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36F0" w:rsidRPr="007223F9" w:rsidRDefault="001936F0" w:rsidP="007223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52A2" w:rsidRPr="00CC5B80" w:rsidRDefault="00896291" w:rsidP="005072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23F9">
        <w:rPr>
          <w:rFonts w:ascii="Times New Roman" w:hAnsi="Times New Roman"/>
          <w:sz w:val="24"/>
          <w:szCs w:val="24"/>
        </w:rPr>
        <w:t xml:space="preserve"> </w:t>
      </w:r>
    </w:p>
    <w:p w:rsidR="006118D0" w:rsidRDefault="006118D0"/>
    <w:sectPr w:rsidR="006118D0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5F93"/>
    <w:multiLevelType w:val="hybridMultilevel"/>
    <w:tmpl w:val="DD38453E"/>
    <w:lvl w:ilvl="0" w:tplc="5D8059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A2"/>
    <w:rsid w:val="00022459"/>
    <w:rsid w:val="00052A83"/>
    <w:rsid w:val="00156FBB"/>
    <w:rsid w:val="00163C39"/>
    <w:rsid w:val="001936F0"/>
    <w:rsid w:val="0019632D"/>
    <w:rsid w:val="001F68AB"/>
    <w:rsid w:val="00264E92"/>
    <w:rsid w:val="0028696C"/>
    <w:rsid w:val="002A3798"/>
    <w:rsid w:val="00304EA9"/>
    <w:rsid w:val="00337D74"/>
    <w:rsid w:val="003D0AC6"/>
    <w:rsid w:val="00506BEE"/>
    <w:rsid w:val="00507270"/>
    <w:rsid w:val="005157B8"/>
    <w:rsid w:val="00534D90"/>
    <w:rsid w:val="0054516E"/>
    <w:rsid w:val="00562E8E"/>
    <w:rsid w:val="00587252"/>
    <w:rsid w:val="005B1E37"/>
    <w:rsid w:val="005B52A2"/>
    <w:rsid w:val="005B6BC9"/>
    <w:rsid w:val="005C2BDA"/>
    <w:rsid w:val="006118D0"/>
    <w:rsid w:val="006717AB"/>
    <w:rsid w:val="006C388C"/>
    <w:rsid w:val="006F113B"/>
    <w:rsid w:val="00711DFB"/>
    <w:rsid w:val="007223F9"/>
    <w:rsid w:val="007340AE"/>
    <w:rsid w:val="00784BA5"/>
    <w:rsid w:val="0083334E"/>
    <w:rsid w:val="00860C67"/>
    <w:rsid w:val="0088459E"/>
    <w:rsid w:val="00896291"/>
    <w:rsid w:val="008A6A1C"/>
    <w:rsid w:val="00902D5C"/>
    <w:rsid w:val="00963C3D"/>
    <w:rsid w:val="00973D5B"/>
    <w:rsid w:val="009C1035"/>
    <w:rsid w:val="00A3234C"/>
    <w:rsid w:val="00A41B8D"/>
    <w:rsid w:val="00A80F96"/>
    <w:rsid w:val="00BD6554"/>
    <w:rsid w:val="00BE250D"/>
    <w:rsid w:val="00CD1D33"/>
    <w:rsid w:val="00D360DE"/>
    <w:rsid w:val="00E30B1B"/>
    <w:rsid w:val="00E62227"/>
    <w:rsid w:val="00E62735"/>
    <w:rsid w:val="00E84DF9"/>
    <w:rsid w:val="00ED10C3"/>
    <w:rsid w:val="00EE0A1A"/>
    <w:rsid w:val="00F41F75"/>
    <w:rsid w:val="00FA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52A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A2"/>
    <w:rPr>
      <w:rFonts w:ascii="Cambria" w:eastAsia="Calibri" w:hAnsi="Cambria" w:cs="Times New Roman"/>
      <w:b/>
      <w:color w:val="365F91"/>
      <w:sz w:val="28"/>
      <w:szCs w:val="28"/>
    </w:rPr>
  </w:style>
  <w:style w:type="paragraph" w:customStyle="1" w:styleId="Default">
    <w:name w:val="Default"/>
    <w:uiPriority w:val="99"/>
    <w:rsid w:val="005B52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52A2"/>
    <w:pPr>
      <w:ind w:left="720"/>
      <w:contextualSpacing/>
    </w:pPr>
  </w:style>
  <w:style w:type="paragraph" w:styleId="3">
    <w:name w:val="Body Text Indent 3"/>
    <w:basedOn w:val="a"/>
    <w:link w:val="30"/>
    <w:rsid w:val="005B52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52A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B5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rsid w:val="005B5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5B52A2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5B52A2"/>
    <w:rPr>
      <w:rFonts w:cs="Times New Roman"/>
    </w:rPr>
  </w:style>
  <w:style w:type="character" w:customStyle="1" w:styleId="submenu-table">
    <w:name w:val="submenu-table"/>
    <w:basedOn w:val="a0"/>
    <w:uiPriority w:val="99"/>
    <w:rsid w:val="005B52A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B52A2"/>
    <w:rPr>
      <w:rFonts w:cs="Times New Roman"/>
    </w:rPr>
  </w:style>
  <w:style w:type="paragraph" w:customStyle="1" w:styleId="11">
    <w:name w:val="Абзац списка1"/>
    <w:basedOn w:val="a"/>
    <w:rsid w:val="005B52A2"/>
    <w:pPr>
      <w:ind w:left="720"/>
      <w:contextualSpacing/>
    </w:pPr>
    <w:rPr>
      <w:rFonts w:eastAsia="Times New Roman"/>
    </w:rPr>
  </w:style>
  <w:style w:type="character" w:customStyle="1" w:styleId="iceouttxt">
    <w:name w:val="iceouttxt"/>
    <w:basedOn w:val="a0"/>
    <w:rsid w:val="005B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КСП</cp:lastModifiedBy>
  <cp:revision>8</cp:revision>
  <cp:lastPrinted>2016-04-11T13:21:00Z</cp:lastPrinted>
  <dcterms:created xsi:type="dcterms:W3CDTF">2016-04-11T12:14:00Z</dcterms:created>
  <dcterms:modified xsi:type="dcterms:W3CDTF">2016-04-11T13:21:00Z</dcterms:modified>
</cp:coreProperties>
</file>