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7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461877" w:rsidRDefault="00461877" w:rsidP="00986747">
      <w:pPr>
        <w:ind w:left="426"/>
        <w:jc w:val="center"/>
        <w:rPr>
          <w:b/>
          <w:sz w:val="28"/>
          <w:szCs w:val="28"/>
        </w:rPr>
      </w:pPr>
    </w:p>
    <w:p w:rsidR="008A11D0" w:rsidRDefault="008A11D0" w:rsidP="00986747">
      <w:pPr>
        <w:ind w:left="426"/>
        <w:jc w:val="center"/>
        <w:rPr>
          <w:b/>
          <w:sz w:val="28"/>
          <w:szCs w:val="28"/>
        </w:rPr>
      </w:pPr>
    </w:p>
    <w:p w:rsidR="008A11D0" w:rsidRDefault="008A11D0" w:rsidP="008A11D0">
      <w:pPr>
        <w:jc w:val="center"/>
        <w:rPr>
          <w:sz w:val="28"/>
          <w:szCs w:val="28"/>
        </w:rPr>
      </w:pPr>
    </w:p>
    <w:p w:rsidR="004F675C" w:rsidRDefault="008A11D0" w:rsidP="003677FB">
      <w:pPr>
        <w:jc w:val="center"/>
        <w:rPr>
          <w:b/>
          <w:sz w:val="28"/>
          <w:szCs w:val="28"/>
        </w:rPr>
      </w:pPr>
      <w:r w:rsidRPr="004F675C">
        <w:rPr>
          <w:b/>
          <w:sz w:val="28"/>
          <w:szCs w:val="28"/>
        </w:rPr>
        <w:t xml:space="preserve">Информация об итогах проведенного </w:t>
      </w:r>
      <w:r w:rsidR="003677FB">
        <w:rPr>
          <w:b/>
          <w:sz w:val="28"/>
          <w:szCs w:val="28"/>
        </w:rPr>
        <w:t xml:space="preserve">экспертно-аналитического </w:t>
      </w:r>
      <w:r w:rsidRPr="004F675C">
        <w:rPr>
          <w:b/>
          <w:sz w:val="28"/>
          <w:szCs w:val="28"/>
        </w:rPr>
        <w:t>мероприятия</w:t>
      </w:r>
      <w:r w:rsidR="003677FB">
        <w:rPr>
          <w:b/>
          <w:sz w:val="28"/>
          <w:szCs w:val="28"/>
        </w:rPr>
        <w:t xml:space="preserve"> </w:t>
      </w:r>
      <w:r w:rsidR="003677FB" w:rsidRPr="003677FB">
        <w:rPr>
          <w:b/>
          <w:sz w:val="28"/>
          <w:szCs w:val="28"/>
        </w:rPr>
        <w:t>«Обобщение результатов аудита в сфере закупок товаров, работ, услуг для обеспечения  муниципальных нужд городского округа Серпухов Московской области, проведенного Контрольно-счетной палатой городского округа Серпухов Московской области в 2018 году»</w:t>
      </w:r>
    </w:p>
    <w:p w:rsidR="003677FB" w:rsidRDefault="003677FB" w:rsidP="003677FB">
      <w:pPr>
        <w:jc w:val="center"/>
        <w:rPr>
          <w:b/>
          <w:sz w:val="28"/>
          <w:szCs w:val="28"/>
        </w:rPr>
      </w:pPr>
    </w:p>
    <w:p w:rsidR="003677FB" w:rsidRDefault="003677FB" w:rsidP="008A11D0">
      <w:pPr>
        <w:rPr>
          <w:b/>
          <w:sz w:val="28"/>
          <w:szCs w:val="28"/>
        </w:rPr>
      </w:pPr>
    </w:p>
    <w:p w:rsidR="003677FB" w:rsidRDefault="003677FB" w:rsidP="008A11D0">
      <w:pPr>
        <w:rPr>
          <w:b/>
          <w:sz w:val="28"/>
          <w:szCs w:val="28"/>
        </w:rPr>
      </w:pPr>
    </w:p>
    <w:p w:rsidR="008A11D0" w:rsidRPr="008A11D0" w:rsidRDefault="004F675C" w:rsidP="008A11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A11D0" w:rsidRPr="008A11D0">
        <w:rPr>
          <w:b/>
          <w:sz w:val="28"/>
          <w:szCs w:val="28"/>
        </w:rPr>
        <w:t xml:space="preserve">1. </w:t>
      </w:r>
      <w:proofErr w:type="gramStart"/>
      <w:r w:rsidR="008A11D0" w:rsidRPr="008A11D0">
        <w:rPr>
          <w:b/>
          <w:sz w:val="28"/>
          <w:szCs w:val="28"/>
        </w:rPr>
        <w:t xml:space="preserve">Основание для проведения </w:t>
      </w:r>
      <w:r w:rsidR="00761B6F" w:rsidRPr="00761B6F">
        <w:rPr>
          <w:b/>
          <w:sz w:val="28"/>
          <w:szCs w:val="28"/>
        </w:rPr>
        <w:t>экспертно-аналитического</w:t>
      </w:r>
      <w:r w:rsidR="008A11D0" w:rsidRPr="008A11D0">
        <w:rPr>
          <w:b/>
          <w:sz w:val="28"/>
          <w:szCs w:val="28"/>
        </w:rPr>
        <w:t xml:space="preserve"> мероприятия: </w:t>
      </w:r>
      <w:r w:rsidR="008A11D0" w:rsidRPr="008A11D0">
        <w:rPr>
          <w:sz w:val="28"/>
          <w:szCs w:val="28"/>
        </w:rPr>
        <w:t xml:space="preserve">пункт </w:t>
      </w:r>
      <w:r w:rsidR="003677FB">
        <w:rPr>
          <w:sz w:val="28"/>
          <w:szCs w:val="28"/>
        </w:rPr>
        <w:t>1.1</w:t>
      </w:r>
      <w:r w:rsidR="008A11D0" w:rsidRPr="008A11D0">
        <w:rPr>
          <w:sz w:val="28"/>
          <w:szCs w:val="28"/>
        </w:rPr>
        <w:t xml:space="preserve">. раздела </w:t>
      </w:r>
      <w:r w:rsidR="003677FB">
        <w:rPr>
          <w:sz w:val="28"/>
          <w:szCs w:val="28"/>
        </w:rPr>
        <w:t>1</w:t>
      </w:r>
      <w:r w:rsidR="008A11D0" w:rsidRPr="008A11D0">
        <w:rPr>
          <w:sz w:val="28"/>
          <w:szCs w:val="28"/>
        </w:rPr>
        <w:t xml:space="preserve"> Плана работы Контрольно-счетной палаты городского округа Серпухов на 2019 год (утвержденного Приказом Председателя № 113 от 17.12.2018г. (с изменениями</w:t>
      </w:r>
      <w:r>
        <w:rPr>
          <w:sz w:val="28"/>
          <w:szCs w:val="28"/>
        </w:rPr>
        <w:t>).</w:t>
      </w:r>
      <w:proofErr w:type="gramEnd"/>
    </w:p>
    <w:p w:rsidR="003677FB" w:rsidRDefault="008A11D0" w:rsidP="003677FB">
      <w:pPr>
        <w:ind w:firstLine="709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 xml:space="preserve">2. Предмет </w:t>
      </w:r>
      <w:r w:rsidR="00761B6F" w:rsidRPr="00761B6F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мероприятия:</w:t>
      </w:r>
      <w:r w:rsidRPr="008A11D0">
        <w:rPr>
          <w:sz w:val="28"/>
          <w:szCs w:val="28"/>
        </w:rPr>
        <w:t xml:space="preserve"> </w:t>
      </w:r>
      <w:r w:rsidR="003677FB">
        <w:rPr>
          <w:sz w:val="28"/>
          <w:szCs w:val="28"/>
        </w:rPr>
        <w:t>о</w:t>
      </w:r>
      <w:r w:rsidR="003677FB" w:rsidRPr="003677FB">
        <w:rPr>
          <w:sz w:val="28"/>
          <w:szCs w:val="28"/>
        </w:rPr>
        <w:t>бобщение результатов аудита в сфере закупок товаров, работ, услуг для обеспечения  муниципальных нужд городского округа Серпухов Московской области, проведенного Контрольно-счетной палатой городского округа Серпухов Московской области в 2018 году.</w:t>
      </w:r>
    </w:p>
    <w:p w:rsidR="008A11D0" w:rsidRPr="008A11D0" w:rsidRDefault="008A11D0" w:rsidP="003677FB">
      <w:pPr>
        <w:ind w:firstLine="709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3. Объекты </w:t>
      </w:r>
      <w:r w:rsidR="00761B6F" w:rsidRPr="00761B6F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мероприятия: </w:t>
      </w:r>
    </w:p>
    <w:p w:rsidR="003677FB" w:rsidRPr="003677FB" w:rsidRDefault="003677FB" w:rsidP="003677F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3677FB">
        <w:rPr>
          <w:iCs/>
          <w:sz w:val="28"/>
          <w:szCs w:val="28"/>
        </w:rPr>
        <w:t>МБОУ «Средняя общеобразовательная школа №12 с углубленным изучением отдельных предметов «Центр образования»;</w:t>
      </w:r>
    </w:p>
    <w:p w:rsidR="003677FB" w:rsidRPr="003677FB" w:rsidRDefault="003677FB" w:rsidP="003677F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3677FB">
        <w:rPr>
          <w:iCs/>
          <w:sz w:val="28"/>
          <w:szCs w:val="28"/>
        </w:rPr>
        <w:t>МБОУ «Средняя общеобразовательная школа №17»;</w:t>
      </w:r>
    </w:p>
    <w:p w:rsidR="003677FB" w:rsidRPr="003677FB" w:rsidRDefault="003677FB" w:rsidP="003677F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3677FB">
        <w:rPr>
          <w:iCs/>
          <w:sz w:val="28"/>
          <w:szCs w:val="28"/>
        </w:rPr>
        <w:t>МБОУ «Средняя общеобразовательная школа №9 с углубленным изучением отдельных предметов»;</w:t>
      </w:r>
    </w:p>
    <w:p w:rsidR="003677FB" w:rsidRPr="003677FB" w:rsidRDefault="003677FB" w:rsidP="003677F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3677FB">
        <w:rPr>
          <w:iCs/>
          <w:sz w:val="28"/>
          <w:szCs w:val="28"/>
        </w:rPr>
        <w:t>МБОУ «Средняя общеобразовательная школа №13»;</w:t>
      </w:r>
    </w:p>
    <w:p w:rsidR="003677FB" w:rsidRPr="003677FB" w:rsidRDefault="003677FB" w:rsidP="003677F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3677FB">
        <w:rPr>
          <w:iCs/>
          <w:sz w:val="28"/>
          <w:szCs w:val="28"/>
        </w:rPr>
        <w:t xml:space="preserve"> МБУ «Гражданпроект»;</w:t>
      </w:r>
    </w:p>
    <w:p w:rsidR="003677FB" w:rsidRPr="003677FB" w:rsidRDefault="003677FB" w:rsidP="003677F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3677FB">
        <w:rPr>
          <w:iCs/>
          <w:sz w:val="28"/>
          <w:szCs w:val="28"/>
        </w:rPr>
        <w:t xml:space="preserve"> Муниципальное дошкольное образовательное учреждение детский сад комбинированного вида №2 «Ёлочка»;</w:t>
      </w:r>
    </w:p>
    <w:p w:rsidR="003677FB" w:rsidRPr="003677FB" w:rsidRDefault="003677FB" w:rsidP="003677F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3677FB">
        <w:rPr>
          <w:iCs/>
          <w:sz w:val="28"/>
          <w:szCs w:val="28"/>
        </w:rPr>
        <w:t>МБУ «Комбинат благоустройства»;</w:t>
      </w:r>
    </w:p>
    <w:p w:rsidR="003677FB" w:rsidRPr="003677FB" w:rsidRDefault="003677FB" w:rsidP="003677F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3677FB">
        <w:rPr>
          <w:iCs/>
          <w:sz w:val="28"/>
          <w:szCs w:val="28"/>
        </w:rPr>
        <w:t>Комитет по благоустройству Администрации городского округа Серпухов;</w:t>
      </w:r>
    </w:p>
    <w:p w:rsidR="003677FB" w:rsidRPr="003677FB" w:rsidRDefault="003677FB" w:rsidP="003677F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- </w:t>
      </w:r>
      <w:r w:rsidRPr="003677FB">
        <w:rPr>
          <w:iCs/>
          <w:sz w:val="28"/>
          <w:szCs w:val="28"/>
        </w:rPr>
        <w:t>Комитет по образованию Администрации городского округа Серпухов, в том числе подведомственные учреждения:</w:t>
      </w:r>
    </w:p>
    <w:p w:rsidR="003677FB" w:rsidRPr="003677FB" w:rsidRDefault="003677FB" w:rsidP="003677F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3677FB">
        <w:rPr>
          <w:iCs/>
          <w:sz w:val="28"/>
          <w:szCs w:val="28"/>
        </w:rPr>
        <w:t>МБОУ «Средняя общеобразовательная школа №3»;</w:t>
      </w:r>
    </w:p>
    <w:p w:rsidR="003677FB" w:rsidRPr="003677FB" w:rsidRDefault="003677FB" w:rsidP="003677F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3677FB">
        <w:rPr>
          <w:iCs/>
          <w:sz w:val="28"/>
          <w:szCs w:val="28"/>
        </w:rPr>
        <w:t>МБОУ «Средняя общеобразовательная школа №11»;</w:t>
      </w:r>
    </w:p>
    <w:p w:rsidR="003677FB" w:rsidRPr="003677FB" w:rsidRDefault="003677FB" w:rsidP="003677F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3677FB">
        <w:rPr>
          <w:iCs/>
          <w:sz w:val="28"/>
          <w:szCs w:val="28"/>
        </w:rPr>
        <w:t>МБОУ «Средняя общеобразовательная школа №6».</w:t>
      </w:r>
    </w:p>
    <w:p w:rsidR="003677FB" w:rsidRDefault="003677FB" w:rsidP="003677FB">
      <w:pPr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3677FB">
        <w:rPr>
          <w:iCs/>
          <w:sz w:val="28"/>
          <w:szCs w:val="28"/>
        </w:rPr>
        <w:t xml:space="preserve"> МУП «Развитие городского хозяйства».</w:t>
      </w:r>
      <w:r w:rsidR="004F675C">
        <w:rPr>
          <w:b/>
          <w:sz w:val="28"/>
          <w:szCs w:val="28"/>
        </w:rPr>
        <w:tab/>
      </w:r>
    </w:p>
    <w:p w:rsidR="008A11D0" w:rsidRPr="008A11D0" w:rsidRDefault="003677FB" w:rsidP="003677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A11D0" w:rsidRPr="008A11D0">
        <w:rPr>
          <w:b/>
          <w:sz w:val="28"/>
          <w:szCs w:val="28"/>
        </w:rPr>
        <w:t>4. Проверяемый период деятельности</w:t>
      </w:r>
      <w:r w:rsidR="008A11D0" w:rsidRPr="008A11D0">
        <w:rPr>
          <w:sz w:val="28"/>
          <w:szCs w:val="28"/>
        </w:rPr>
        <w:t>: 2018 год.</w:t>
      </w:r>
    </w:p>
    <w:p w:rsidR="008A11D0" w:rsidRDefault="004F675C" w:rsidP="003677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A11D0" w:rsidRPr="008A11D0">
        <w:rPr>
          <w:b/>
          <w:sz w:val="28"/>
          <w:szCs w:val="28"/>
        </w:rPr>
        <w:t xml:space="preserve">5. Срок проведения </w:t>
      </w:r>
      <w:r w:rsidR="00761B6F" w:rsidRPr="00761B6F">
        <w:rPr>
          <w:b/>
          <w:sz w:val="28"/>
          <w:szCs w:val="28"/>
        </w:rPr>
        <w:t xml:space="preserve">экспертно-аналитического </w:t>
      </w:r>
      <w:r w:rsidR="008A11D0" w:rsidRPr="008A11D0">
        <w:rPr>
          <w:b/>
          <w:sz w:val="28"/>
          <w:szCs w:val="28"/>
        </w:rPr>
        <w:t>мероприятия:</w:t>
      </w:r>
    </w:p>
    <w:p w:rsidR="003677FB" w:rsidRPr="003677FB" w:rsidRDefault="003677FB" w:rsidP="003677FB">
      <w:pPr>
        <w:jc w:val="both"/>
        <w:rPr>
          <w:sz w:val="28"/>
          <w:szCs w:val="28"/>
        </w:rPr>
      </w:pPr>
      <w:r w:rsidRPr="003677FB">
        <w:rPr>
          <w:sz w:val="28"/>
          <w:szCs w:val="28"/>
        </w:rPr>
        <w:t>с «14» января 2019 года по «29» марта 2019 года.</w:t>
      </w:r>
    </w:p>
    <w:p w:rsidR="003677FB" w:rsidRPr="003677FB" w:rsidRDefault="004F675C" w:rsidP="003677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A11D0" w:rsidRPr="003677FB">
        <w:rPr>
          <w:b/>
          <w:sz w:val="28"/>
          <w:szCs w:val="28"/>
        </w:rPr>
        <w:t xml:space="preserve">6. По результатам </w:t>
      </w:r>
      <w:r w:rsidR="003677FB">
        <w:rPr>
          <w:b/>
          <w:sz w:val="28"/>
          <w:szCs w:val="28"/>
        </w:rPr>
        <w:t xml:space="preserve">экспертно-аналитического </w:t>
      </w:r>
      <w:r w:rsidR="008A11D0" w:rsidRPr="003677FB">
        <w:rPr>
          <w:b/>
          <w:sz w:val="28"/>
          <w:szCs w:val="28"/>
        </w:rPr>
        <w:t xml:space="preserve">мероприятия </w:t>
      </w:r>
      <w:r w:rsidR="003677FB" w:rsidRPr="003677FB">
        <w:rPr>
          <w:b/>
          <w:sz w:val="28"/>
          <w:szCs w:val="28"/>
        </w:rPr>
        <w:t xml:space="preserve">разработаны </w:t>
      </w:r>
      <w:r w:rsidR="003677FB">
        <w:rPr>
          <w:b/>
          <w:sz w:val="28"/>
          <w:szCs w:val="28"/>
        </w:rPr>
        <w:t xml:space="preserve">следующие </w:t>
      </w:r>
      <w:r w:rsidR="003677FB" w:rsidRPr="003677FB">
        <w:rPr>
          <w:b/>
          <w:sz w:val="28"/>
          <w:szCs w:val="28"/>
        </w:rPr>
        <w:t>предложения и рекомендации.</w:t>
      </w:r>
    </w:p>
    <w:p w:rsidR="003677FB" w:rsidRPr="003677FB" w:rsidRDefault="003677FB" w:rsidP="003677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77FB">
        <w:rPr>
          <w:sz w:val="28"/>
          <w:szCs w:val="28"/>
        </w:rPr>
        <w:t>Для повышения уровня эффективности осуществления закупок, и недопущения вышеуказанных в настоящем Заключении нарушений, Контрольно-счетная палата городского округа Серпухов Московской области предлагает к рассмотрению проверяемым в 2018 году объектам следующие предложения и рекомендации:</w:t>
      </w:r>
    </w:p>
    <w:p w:rsidR="003677FB" w:rsidRPr="003677FB" w:rsidRDefault="003677FB" w:rsidP="003677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3677FB">
        <w:rPr>
          <w:sz w:val="28"/>
          <w:szCs w:val="28"/>
        </w:rPr>
        <w:t>.1. Пересмотреть систему взаимодействия между отраслевыми (функциональными) органами Администрации городского округа Серпухов, обладающими полномочиями по осуществлению ведомственного контроля в силу статьи 100 Закона №44-ФЗ, с подведомственными учреждениями, путем организации ведомственного контроля, разработкой нормативной документации по взаимодействию.</w:t>
      </w:r>
    </w:p>
    <w:p w:rsidR="003677FB" w:rsidRPr="003677FB" w:rsidRDefault="003677FB" w:rsidP="003677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3677FB">
        <w:rPr>
          <w:sz w:val="28"/>
          <w:szCs w:val="28"/>
        </w:rPr>
        <w:t xml:space="preserve">.2. Фиксировать заказчиками все случаи возникновения неполадок и проблем в работе системы ЕАСУЗ и ЕИС, путем выполнения </w:t>
      </w:r>
      <w:proofErr w:type="spellStart"/>
      <w:r w:rsidRPr="003677FB">
        <w:rPr>
          <w:sz w:val="28"/>
          <w:szCs w:val="28"/>
        </w:rPr>
        <w:t>фотофиксации</w:t>
      </w:r>
      <w:proofErr w:type="spellEnd"/>
      <w:r w:rsidRPr="003677FB">
        <w:rPr>
          <w:sz w:val="28"/>
          <w:szCs w:val="28"/>
        </w:rPr>
        <w:t xml:space="preserve">, </w:t>
      </w:r>
      <w:proofErr w:type="spellStart"/>
      <w:r w:rsidRPr="003677FB">
        <w:rPr>
          <w:sz w:val="28"/>
          <w:szCs w:val="28"/>
        </w:rPr>
        <w:t>скриншотов</w:t>
      </w:r>
      <w:proofErr w:type="spellEnd"/>
      <w:r w:rsidRPr="003677FB">
        <w:rPr>
          <w:sz w:val="28"/>
          <w:szCs w:val="28"/>
        </w:rPr>
        <w:t>.</w:t>
      </w:r>
    </w:p>
    <w:p w:rsidR="003677FB" w:rsidRPr="003677FB" w:rsidRDefault="003677FB" w:rsidP="003677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3677FB">
        <w:rPr>
          <w:sz w:val="28"/>
          <w:szCs w:val="28"/>
        </w:rPr>
        <w:t>.3. Увеличить количество ведомственных тематических семинаров (совещаний), с освещением наиболее актуальных вопросов и проблем, путем привлечения специалистов в области закупок;</w:t>
      </w:r>
    </w:p>
    <w:p w:rsidR="003677FB" w:rsidRPr="003677FB" w:rsidRDefault="003677FB" w:rsidP="003677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3677FB">
        <w:rPr>
          <w:sz w:val="28"/>
          <w:szCs w:val="28"/>
        </w:rPr>
        <w:t>.4. Повысить уровень контроля должностных лиц учреждения над размещением информации в реестре контрактов в установленные сроки.</w:t>
      </w:r>
    </w:p>
    <w:p w:rsidR="003677FB" w:rsidRPr="003677FB" w:rsidRDefault="003677FB" w:rsidP="003677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3677FB">
        <w:rPr>
          <w:sz w:val="28"/>
          <w:szCs w:val="28"/>
        </w:rPr>
        <w:t>.5. Активно проводить претензионную работу с поставщиками (подрядчиками, исполнителями), и оформлять в письменном виде разногласия и отступления от технической и иной документации, являющейся неотъемлемой частью контракта (договора).</w:t>
      </w:r>
    </w:p>
    <w:p w:rsidR="003677FB" w:rsidRPr="003677FB" w:rsidRDefault="003677FB" w:rsidP="003677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3677FB">
        <w:rPr>
          <w:sz w:val="28"/>
          <w:szCs w:val="28"/>
        </w:rPr>
        <w:t>.6. Разработать меры реагирования по фактам установленных нарушений и недопущения таковых в будущих периодах.</w:t>
      </w:r>
    </w:p>
    <w:sectPr w:rsidR="003677FB" w:rsidRPr="003677FB" w:rsidSect="004B38B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E04E6"/>
    <w:multiLevelType w:val="multilevel"/>
    <w:tmpl w:val="AA620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B21592"/>
    <w:multiLevelType w:val="multilevel"/>
    <w:tmpl w:val="62F60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99C"/>
    <w:rsid w:val="000073BB"/>
    <w:rsid w:val="0001377F"/>
    <w:rsid w:val="000A2D22"/>
    <w:rsid w:val="000D7311"/>
    <w:rsid w:val="000F2261"/>
    <w:rsid w:val="000F3F8B"/>
    <w:rsid w:val="00115A3D"/>
    <w:rsid w:val="001422FC"/>
    <w:rsid w:val="0014799C"/>
    <w:rsid w:val="001830AF"/>
    <w:rsid w:val="00186C00"/>
    <w:rsid w:val="001B2138"/>
    <w:rsid w:val="001C2C3A"/>
    <w:rsid w:val="00296DBD"/>
    <w:rsid w:val="002A19F2"/>
    <w:rsid w:val="002D2AF6"/>
    <w:rsid w:val="002D4A53"/>
    <w:rsid w:val="003145EC"/>
    <w:rsid w:val="00330393"/>
    <w:rsid w:val="00341B70"/>
    <w:rsid w:val="003677FB"/>
    <w:rsid w:val="003752D5"/>
    <w:rsid w:val="003921A5"/>
    <w:rsid w:val="003C4174"/>
    <w:rsid w:val="003F4F8C"/>
    <w:rsid w:val="003F7439"/>
    <w:rsid w:val="004207FF"/>
    <w:rsid w:val="00422617"/>
    <w:rsid w:val="00452306"/>
    <w:rsid w:val="00453233"/>
    <w:rsid w:val="00461877"/>
    <w:rsid w:val="004723D5"/>
    <w:rsid w:val="00473DD1"/>
    <w:rsid w:val="00475A6B"/>
    <w:rsid w:val="00486BD4"/>
    <w:rsid w:val="00492A7E"/>
    <w:rsid w:val="004A45DB"/>
    <w:rsid w:val="004B38BB"/>
    <w:rsid w:val="004E0161"/>
    <w:rsid w:val="004E121E"/>
    <w:rsid w:val="004F675C"/>
    <w:rsid w:val="005278DB"/>
    <w:rsid w:val="00540947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7D65"/>
    <w:rsid w:val="006C76FC"/>
    <w:rsid w:val="00720991"/>
    <w:rsid w:val="00761B6F"/>
    <w:rsid w:val="007A11AF"/>
    <w:rsid w:val="007A3236"/>
    <w:rsid w:val="007B6BA1"/>
    <w:rsid w:val="007C6DC1"/>
    <w:rsid w:val="008A11D0"/>
    <w:rsid w:val="008C0154"/>
    <w:rsid w:val="008E3467"/>
    <w:rsid w:val="008F1039"/>
    <w:rsid w:val="00932B1D"/>
    <w:rsid w:val="00957446"/>
    <w:rsid w:val="0096032F"/>
    <w:rsid w:val="009613BC"/>
    <w:rsid w:val="009668FC"/>
    <w:rsid w:val="00986747"/>
    <w:rsid w:val="009B6883"/>
    <w:rsid w:val="009B7724"/>
    <w:rsid w:val="009C7B3E"/>
    <w:rsid w:val="009E34CE"/>
    <w:rsid w:val="00A27DD8"/>
    <w:rsid w:val="00A70DBF"/>
    <w:rsid w:val="00A775C8"/>
    <w:rsid w:val="00A84809"/>
    <w:rsid w:val="00AB6D15"/>
    <w:rsid w:val="00AD21EA"/>
    <w:rsid w:val="00AD774C"/>
    <w:rsid w:val="00AE1FE4"/>
    <w:rsid w:val="00AE7D76"/>
    <w:rsid w:val="00AF6A7E"/>
    <w:rsid w:val="00B20341"/>
    <w:rsid w:val="00B90199"/>
    <w:rsid w:val="00BE031C"/>
    <w:rsid w:val="00BF5C43"/>
    <w:rsid w:val="00C7210F"/>
    <w:rsid w:val="00C75430"/>
    <w:rsid w:val="00C835AF"/>
    <w:rsid w:val="00C9194C"/>
    <w:rsid w:val="00CA08D2"/>
    <w:rsid w:val="00CB51DA"/>
    <w:rsid w:val="00CE0213"/>
    <w:rsid w:val="00D03691"/>
    <w:rsid w:val="00D374BE"/>
    <w:rsid w:val="00D41CDC"/>
    <w:rsid w:val="00D87F62"/>
    <w:rsid w:val="00DA18CD"/>
    <w:rsid w:val="00DB5707"/>
    <w:rsid w:val="00DB61D9"/>
    <w:rsid w:val="00E43460"/>
    <w:rsid w:val="00EA63F8"/>
    <w:rsid w:val="00EF7F4D"/>
    <w:rsid w:val="00F33D01"/>
    <w:rsid w:val="00F417C8"/>
    <w:rsid w:val="00F50F6D"/>
    <w:rsid w:val="00F75B92"/>
    <w:rsid w:val="00FB29C0"/>
    <w:rsid w:val="00FB78B8"/>
    <w:rsid w:val="00FD733B"/>
    <w:rsid w:val="00FE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character" w:customStyle="1" w:styleId="2">
    <w:name w:val="Основной текст (2)_"/>
    <w:basedOn w:val="a0"/>
    <w:link w:val="20"/>
    <w:rsid w:val="00FB78B8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78B8"/>
    <w:pPr>
      <w:widowControl w:val="0"/>
      <w:shd w:val="clear" w:color="auto" w:fill="FFFFFF"/>
      <w:spacing w:after="300" w:line="317" w:lineRule="exact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rsid w:val="00FB78B8"/>
    <w:rPr>
      <w:rFonts w:eastAsia="Times New Roman"/>
      <w:i/>
      <w:i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B78B8"/>
    <w:pPr>
      <w:widowControl w:val="0"/>
      <w:shd w:val="clear" w:color="auto" w:fill="FFFFFF"/>
      <w:spacing w:line="317" w:lineRule="exact"/>
      <w:jc w:val="both"/>
    </w:pPr>
    <w:rPr>
      <w:i/>
      <w:iCs/>
      <w:sz w:val="28"/>
      <w:szCs w:val="28"/>
    </w:rPr>
  </w:style>
  <w:style w:type="character" w:customStyle="1" w:styleId="2Exact">
    <w:name w:val="Основной текст (2) Exact"/>
    <w:basedOn w:val="a0"/>
    <w:rsid w:val="00FB7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pserpuho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465C3-3BB0-44AA-AADC-B6AE837A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21</cp:revision>
  <cp:lastPrinted>2019-05-20T07:35:00Z</cp:lastPrinted>
  <dcterms:created xsi:type="dcterms:W3CDTF">2018-12-26T13:29:00Z</dcterms:created>
  <dcterms:modified xsi:type="dcterms:W3CDTF">2019-05-20T07:35:00Z</dcterms:modified>
</cp:coreProperties>
</file>