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2B" w:rsidRPr="003B59B1" w:rsidRDefault="0025402B" w:rsidP="005D5382">
      <w:pPr>
        <w:jc w:val="center"/>
        <w:rPr>
          <w:b/>
          <w:sz w:val="28"/>
          <w:szCs w:val="28"/>
        </w:rPr>
      </w:pPr>
      <w:r w:rsidRPr="003B59B1">
        <w:rPr>
          <w:b/>
          <w:sz w:val="28"/>
          <w:szCs w:val="28"/>
        </w:rPr>
        <w:t>Экспертное заключение</w:t>
      </w:r>
      <w:r>
        <w:rPr>
          <w:b/>
          <w:sz w:val="28"/>
          <w:szCs w:val="28"/>
        </w:rPr>
        <w:t xml:space="preserve"> №____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 w:rsidRPr="003B59B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онтрольно - счетной палаты городского округа</w:t>
      </w:r>
      <w:r w:rsidRPr="003B59B1">
        <w:rPr>
          <w:b/>
          <w:sz w:val="28"/>
          <w:szCs w:val="28"/>
        </w:rPr>
        <w:t xml:space="preserve"> Серпухов</w:t>
      </w:r>
      <w:r>
        <w:rPr>
          <w:b/>
          <w:sz w:val="28"/>
          <w:szCs w:val="28"/>
        </w:rPr>
        <w:t xml:space="preserve"> 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Pr="003B59B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п</w:t>
      </w:r>
      <w:r w:rsidRPr="003B59B1">
        <w:rPr>
          <w:b/>
          <w:sz w:val="28"/>
          <w:szCs w:val="28"/>
        </w:rPr>
        <w:t>роект</w:t>
      </w:r>
      <w:r>
        <w:rPr>
          <w:b/>
          <w:sz w:val="28"/>
          <w:szCs w:val="28"/>
        </w:rPr>
        <w:t xml:space="preserve"> решения Совета депутатов 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Серпухов Московской области </w:t>
      </w:r>
      <w:r w:rsidRPr="003B59B1">
        <w:rPr>
          <w:b/>
          <w:sz w:val="28"/>
          <w:szCs w:val="28"/>
        </w:rPr>
        <w:t>«О внесении изменений в решение Совета</w:t>
      </w:r>
      <w:r>
        <w:rPr>
          <w:b/>
          <w:sz w:val="28"/>
          <w:szCs w:val="28"/>
        </w:rPr>
        <w:t xml:space="preserve"> депутатов городского округа 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Серпухов Московской области </w:t>
      </w:r>
      <w:r w:rsidRPr="0028561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12.12.2018</w:t>
      </w:r>
      <w:r w:rsidRPr="00285613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28561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348/44</w:t>
      </w:r>
      <w:r w:rsidRPr="00285613">
        <w:rPr>
          <w:b/>
          <w:sz w:val="28"/>
          <w:szCs w:val="28"/>
        </w:rPr>
        <w:t xml:space="preserve"> 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 w:rsidRPr="00285613">
        <w:rPr>
          <w:b/>
          <w:sz w:val="28"/>
          <w:szCs w:val="28"/>
        </w:rPr>
        <w:t>«О бюджете</w:t>
      </w:r>
      <w:r>
        <w:rPr>
          <w:b/>
          <w:sz w:val="28"/>
          <w:szCs w:val="28"/>
        </w:rPr>
        <w:t xml:space="preserve"> городского округа </w:t>
      </w:r>
      <w:r w:rsidRPr="00285613">
        <w:rPr>
          <w:b/>
          <w:sz w:val="28"/>
          <w:szCs w:val="28"/>
        </w:rPr>
        <w:t xml:space="preserve"> Серп</w:t>
      </w:r>
      <w:r>
        <w:rPr>
          <w:b/>
          <w:sz w:val="28"/>
          <w:szCs w:val="28"/>
        </w:rPr>
        <w:t xml:space="preserve">ухов Московской области </w:t>
      </w:r>
    </w:p>
    <w:p w:rsidR="0025402B" w:rsidRPr="005429AA" w:rsidRDefault="0025402B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и на плановый период 2020</w:t>
      </w:r>
      <w:r w:rsidRPr="0028561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285613">
        <w:rPr>
          <w:b/>
          <w:sz w:val="28"/>
          <w:szCs w:val="28"/>
        </w:rPr>
        <w:t xml:space="preserve"> годов»</w:t>
      </w:r>
    </w:p>
    <w:p w:rsidR="0025402B" w:rsidRPr="003B59B1" w:rsidRDefault="0025402B" w:rsidP="005D5382">
      <w:pPr>
        <w:jc w:val="center"/>
        <w:rPr>
          <w:b/>
          <w:sz w:val="28"/>
          <w:szCs w:val="28"/>
        </w:rPr>
      </w:pPr>
    </w:p>
    <w:p w:rsidR="0025402B" w:rsidRDefault="0025402B" w:rsidP="00355B13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B59B1">
        <w:rPr>
          <w:sz w:val="28"/>
          <w:szCs w:val="28"/>
        </w:rPr>
        <w:t>Экспертное за</w:t>
      </w:r>
      <w:r>
        <w:rPr>
          <w:sz w:val="28"/>
          <w:szCs w:val="28"/>
        </w:rPr>
        <w:t>ключение на п</w:t>
      </w:r>
      <w:r w:rsidRPr="003B59B1">
        <w:rPr>
          <w:sz w:val="28"/>
          <w:szCs w:val="28"/>
        </w:rPr>
        <w:t>роект</w:t>
      </w:r>
      <w:r>
        <w:rPr>
          <w:sz w:val="28"/>
          <w:szCs w:val="28"/>
        </w:rPr>
        <w:t xml:space="preserve"> решения Совета депутатов городского округа Серпухов Московской области</w:t>
      </w:r>
      <w:r w:rsidRPr="003B59B1">
        <w:rPr>
          <w:sz w:val="28"/>
          <w:szCs w:val="28"/>
        </w:rPr>
        <w:t xml:space="preserve"> «О внесении изменений в решение Совета депутато</w:t>
      </w:r>
      <w:r>
        <w:rPr>
          <w:sz w:val="28"/>
          <w:szCs w:val="28"/>
        </w:rPr>
        <w:t>в города Серпухова Московской области от 12.12.2018г. №348/44 «О бюджете городского округа Серпухов Московской области на 2019 и на плановый период 2020 и 2021 годов»</w:t>
      </w:r>
      <w:r w:rsidRPr="003B59B1">
        <w:rPr>
          <w:b/>
          <w:sz w:val="28"/>
          <w:szCs w:val="28"/>
        </w:rPr>
        <w:t xml:space="preserve"> </w:t>
      </w:r>
      <w:r w:rsidRPr="003B59B1">
        <w:rPr>
          <w:sz w:val="28"/>
          <w:szCs w:val="28"/>
        </w:rPr>
        <w:t>подготовлено К</w:t>
      </w:r>
      <w:r>
        <w:rPr>
          <w:sz w:val="28"/>
          <w:szCs w:val="28"/>
        </w:rPr>
        <w:t>онтрольно-счетной палатой городского округа</w:t>
      </w:r>
      <w:r w:rsidRPr="003B59B1">
        <w:rPr>
          <w:sz w:val="28"/>
          <w:szCs w:val="28"/>
        </w:rPr>
        <w:t xml:space="preserve"> Серпухов</w:t>
      </w:r>
      <w:r>
        <w:rPr>
          <w:sz w:val="28"/>
          <w:szCs w:val="28"/>
        </w:rPr>
        <w:t xml:space="preserve"> Московской области</w:t>
      </w:r>
      <w:r w:rsidRPr="003B59B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полномочиями, установленными</w:t>
      </w:r>
      <w:r w:rsidRPr="0057725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ёй 157</w:t>
      </w:r>
      <w:proofErr w:type="gramEnd"/>
      <w:r>
        <w:rPr>
          <w:sz w:val="28"/>
          <w:szCs w:val="28"/>
        </w:rPr>
        <w:t xml:space="preserve"> Бюджетного кодекса РФ, </w:t>
      </w:r>
      <w:r w:rsidRPr="0057725C">
        <w:rPr>
          <w:sz w:val="28"/>
          <w:szCs w:val="28"/>
        </w:rPr>
        <w:t>статьей 7 Положения о  Контрольно-счетной  палате городского округа Серпухов Московской области, утвержденного решением Совета депутатов города Серпухов Московской области от 06.12.2016 № 146/16, пунктом 3</w:t>
      </w:r>
      <w:r>
        <w:rPr>
          <w:sz w:val="28"/>
          <w:szCs w:val="28"/>
        </w:rPr>
        <w:t>.2 раздела 3</w:t>
      </w:r>
      <w:r w:rsidRPr="0057725C">
        <w:rPr>
          <w:sz w:val="28"/>
          <w:szCs w:val="28"/>
        </w:rPr>
        <w:t xml:space="preserve"> Плана работы</w:t>
      </w:r>
      <w:proofErr w:type="gramStart"/>
      <w:r w:rsidRPr="0057725C">
        <w:rPr>
          <w:sz w:val="28"/>
          <w:szCs w:val="28"/>
        </w:rPr>
        <w:t xml:space="preserve"> К</w:t>
      </w:r>
      <w:proofErr w:type="gramEnd"/>
      <w:r w:rsidRPr="0057725C">
        <w:rPr>
          <w:sz w:val="28"/>
          <w:szCs w:val="28"/>
        </w:rPr>
        <w:t>онтрольно-счетной палаты городского округа Серпухов Московской области на 2019 год</w:t>
      </w:r>
      <w:r w:rsidRPr="00604F61">
        <w:rPr>
          <w:color w:val="000000"/>
          <w:sz w:val="28"/>
          <w:szCs w:val="28"/>
        </w:rPr>
        <w:t>.</w:t>
      </w:r>
    </w:p>
    <w:p w:rsidR="0025402B" w:rsidRDefault="0025402B" w:rsidP="00355B13">
      <w:pPr>
        <w:ind w:firstLine="709"/>
        <w:jc w:val="both"/>
        <w:rPr>
          <w:sz w:val="28"/>
          <w:szCs w:val="28"/>
        </w:rPr>
      </w:pPr>
      <w:r w:rsidRPr="005B2336">
        <w:rPr>
          <w:sz w:val="28"/>
          <w:szCs w:val="28"/>
        </w:rPr>
        <w:t>Изменения, вносимые в бюджет городского округа Серпухов, предусматривают</w:t>
      </w:r>
      <w:r>
        <w:rPr>
          <w:sz w:val="28"/>
          <w:szCs w:val="28"/>
        </w:rPr>
        <w:t>:</w:t>
      </w:r>
    </w:p>
    <w:p w:rsidR="0025402B" w:rsidRDefault="0025402B" w:rsidP="00355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918">
        <w:rPr>
          <w:sz w:val="28"/>
          <w:szCs w:val="28"/>
        </w:rPr>
        <w:t>увеличение</w:t>
      </w:r>
      <w:r w:rsidRPr="005B2336">
        <w:rPr>
          <w:sz w:val="28"/>
          <w:szCs w:val="28"/>
        </w:rPr>
        <w:t xml:space="preserve"> бюдже</w:t>
      </w:r>
      <w:r>
        <w:rPr>
          <w:sz w:val="28"/>
          <w:szCs w:val="28"/>
        </w:rPr>
        <w:t xml:space="preserve">та на 2019 год по доходам на </w:t>
      </w:r>
      <w:r w:rsidR="008F4918">
        <w:rPr>
          <w:sz w:val="28"/>
          <w:szCs w:val="28"/>
        </w:rPr>
        <w:t>368 454,2</w:t>
      </w:r>
      <w:r>
        <w:rPr>
          <w:sz w:val="28"/>
          <w:szCs w:val="28"/>
        </w:rPr>
        <w:t xml:space="preserve"> тыс. рублей (</w:t>
      </w:r>
      <w:r w:rsidRPr="005B2336">
        <w:rPr>
          <w:sz w:val="28"/>
          <w:szCs w:val="28"/>
        </w:rPr>
        <w:t>в том числе по меж</w:t>
      </w:r>
      <w:r>
        <w:rPr>
          <w:sz w:val="28"/>
          <w:szCs w:val="28"/>
        </w:rPr>
        <w:t xml:space="preserve">бюджетным трансфертам увеличение на </w:t>
      </w:r>
      <w:r w:rsidR="008F4918">
        <w:rPr>
          <w:sz w:val="28"/>
          <w:szCs w:val="28"/>
        </w:rPr>
        <w:t>117 422,5</w:t>
      </w:r>
      <w:r w:rsidRPr="005B2336">
        <w:rPr>
          <w:sz w:val="28"/>
          <w:szCs w:val="28"/>
        </w:rPr>
        <w:t xml:space="preserve"> тыс. рублей), по расходам</w:t>
      </w:r>
      <w:r>
        <w:rPr>
          <w:sz w:val="28"/>
          <w:szCs w:val="28"/>
        </w:rPr>
        <w:t xml:space="preserve"> увеличение</w:t>
      </w:r>
      <w:r w:rsidRPr="005B2336">
        <w:rPr>
          <w:sz w:val="28"/>
          <w:szCs w:val="28"/>
        </w:rPr>
        <w:t xml:space="preserve"> на </w:t>
      </w:r>
      <w:r w:rsidR="008F4918">
        <w:rPr>
          <w:sz w:val="28"/>
          <w:szCs w:val="28"/>
        </w:rPr>
        <w:t>511 932</w:t>
      </w:r>
      <w:r>
        <w:rPr>
          <w:sz w:val="28"/>
          <w:szCs w:val="28"/>
        </w:rPr>
        <w:t>,0</w:t>
      </w:r>
      <w:r w:rsidRPr="005B2336">
        <w:rPr>
          <w:sz w:val="28"/>
          <w:szCs w:val="28"/>
        </w:rPr>
        <w:t xml:space="preserve"> тыс. рублей</w:t>
      </w:r>
      <w:r w:rsidR="008F4918">
        <w:rPr>
          <w:sz w:val="28"/>
          <w:szCs w:val="28"/>
        </w:rPr>
        <w:t>, дефицит бюджета на 143 477,8 тыс. рублей</w:t>
      </w:r>
      <w:r>
        <w:rPr>
          <w:sz w:val="28"/>
          <w:szCs w:val="28"/>
        </w:rPr>
        <w:t>;</w:t>
      </w:r>
    </w:p>
    <w:p w:rsidR="008F4918" w:rsidRDefault="0025402B" w:rsidP="00355B13">
      <w:pPr>
        <w:ind w:firstLine="709"/>
        <w:jc w:val="both"/>
        <w:rPr>
          <w:sz w:val="28"/>
          <w:szCs w:val="28"/>
        </w:rPr>
      </w:pPr>
      <w:r w:rsidRPr="00971662">
        <w:rPr>
          <w:sz w:val="28"/>
          <w:szCs w:val="28"/>
        </w:rPr>
        <w:t xml:space="preserve">Также </w:t>
      </w:r>
      <w:r w:rsidR="008F4918">
        <w:rPr>
          <w:sz w:val="28"/>
          <w:szCs w:val="28"/>
        </w:rPr>
        <w:t>проект предусматривает:</w:t>
      </w:r>
    </w:p>
    <w:p w:rsidR="008F4918" w:rsidRDefault="008F4918" w:rsidP="00355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верхнего предела муниципального долга по состоянию на 01.01.2020г. на 114 946,6 тыс. рублей, на 01.01.2021 на 114 946,6 тыс. рублей, на 01.01.2022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114 946,6 тыс. 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за счет увеличения объемов привлечения кредитов в 2019 году,</w:t>
      </w:r>
    </w:p>
    <w:p w:rsidR="008F4918" w:rsidRDefault="008F4918" w:rsidP="00355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предельного объема муниципального долга на 2019 год на 114 946,6 тыс. рублей, на 2020 год на 114 946,6 тыс. рублей, на 2021 год – на 114 946,6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F4918" w:rsidRDefault="008F4918" w:rsidP="00355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предельного объема заимствований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2019 года на 114 946,6 тыс. рублей, в течении 2020 года – на 114 946,6 тыс. рублей, в </w:t>
      </w:r>
      <w:r w:rsidRPr="00702661">
        <w:rPr>
          <w:sz w:val="28"/>
          <w:szCs w:val="28"/>
        </w:rPr>
        <w:t xml:space="preserve">течение 2021 года – на 114 946,6 тыс. </w:t>
      </w:r>
      <w:r w:rsidR="006975A4" w:rsidRPr="00702661">
        <w:rPr>
          <w:sz w:val="28"/>
          <w:szCs w:val="28"/>
        </w:rPr>
        <w:t>рублей.</w:t>
      </w:r>
    </w:p>
    <w:p w:rsidR="0025402B" w:rsidRPr="00702661" w:rsidRDefault="00A70F60" w:rsidP="003917A5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 w:rsidRPr="00702661">
        <w:rPr>
          <w:rStyle w:val="2"/>
          <w:color w:val="000000"/>
        </w:rPr>
        <w:t>Основные изменения по</w:t>
      </w:r>
      <w:r w:rsidR="00702661" w:rsidRPr="00702661">
        <w:rPr>
          <w:rStyle w:val="2"/>
          <w:color w:val="000000"/>
        </w:rPr>
        <w:t xml:space="preserve"> расходам на 2019 год</w:t>
      </w:r>
      <w:r w:rsidRPr="00702661">
        <w:rPr>
          <w:rStyle w:val="2"/>
          <w:color w:val="000000"/>
        </w:rPr>
        <w:t>:</w:t>
      </w:r>
    </w:p>
    <w:p w:rsidR="00702661" w:rsidRDefault="0025402B" w:rsidP="003917A5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 w:rsidRPr="00702661">
        <w:rPr>
          <w:rStyle w:val="2"/>
          <w:color w:val="000000"/>
        </w:rPr>
        <w:t xml:space="preserve">Уточнены объемы на 2019 год по </w:t>
      </w:r>
      <w:r w:rsidR="00702661">
        <w:rPr>
          <w:rStyle w:val="2"/>
          <w:color w:val="000000"/>
        </w:rPr>
        <w:t>безвозмездным поступлениям – увеличение в общей сумме на 368 454,2 тыс. рублей, в том числе:</w:t>
      </w:r>
    </w:p>
    <w:p w:rsidR="00702661" w:rsidRDefault="00702661" w:rsidP="003917A5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-по субсидиям – увеличение в общей сумме на 115 625,5 тыс. рублей;</w:t>
      </w:r>
    </w:p>
    <w:p w:rsidR="00702661" w:rsidRDefault="00702661" w:rsidP="003917A5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- по иным межбюджетным трансфертам – увеличение на 1 797,0 тыс. рублей;</w:t>
      </w:r>
    </w:p>
    <w:p w:rsidR="00702661" w:rsidRPr="00702661" w:rsidRDefault="00702661" w:rsidP="003917A5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- по возврату остатков субсидий, субвенций и иных межбюджетных трансфертов, имеющих целевое назначение – увеличение в сумме 251 031,7 тыс. рублей.</w:t>
      </w:r>
    </w:p>
    <w:p w:rsidR="00702661" w:rsidRDefault="00494C67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предусмотрены средства в сумме 128 113,3 тыс. рублей, в том числе:</w:t>
      </w:r>
    </w:p>
    <w:p w:rsidR="00494C67" w:rsidRDefault="00494C67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-комплексное благоустройство городских территорий;</w:t>
      </w:r>
    </w:p>
    <w:p w:rsidR="00494C67" w:rsidRDefault="00494C67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образовательных учреждений;</w:t>
      </w:r>
    </w:p>
    <w:p w:rsidR="00494C67" w:rsidRDefault="00494C67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сетей уличного освещения;</w:t>
      </w:r>
    </w:p>
    <w:p w:rsidR="00494C67" w:rsidRDefault="00494C67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в рамках программных мероприятий.</w:t>
      </w:r>
    </w:p>
    <w:p w:rsidR="00494C67" w:rsidRDefault="00494C67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Увеличены объемы по расходам от оказания платных услуг за счет остатков по состоянию на 01.01.2019 на 15 364,5 тыс. рублей.</w:t>
      </w:r>
    </w:p>
    <w:p w:rsidR="00494C67" w:rsidRDefault="00494C67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уточнения по расходам </w:t>
      </w:r>
      <w:r w:rsidR="00C03B02">
        <w:rPr>
          <w:sz w:val="28"/>
          <w:szCs w:val="28"/>
        </w:rPr>
        <w:t>на 2019 год составила 511 935,0 тыс. рублей.</w:t>
      </w:r>
    </w:p>
    <w:p w:rsidR="0025402B" w:rsidRPr="005B2336" w:rsidRDefault="0025402B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proofErr w:type="gramStart"/>
      <w:r w:rsidRPr="003B59B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решения Совета депутатов городского округа Серпухов Московской области</w:t>
      </w:r>
      <w:r w:rsidRPr="003B59B1">
        <w:rPr>
          <w:sz w:val="28"/>
          <w:szCs w:val="28"/>
        </w:rPr>
        <w:t xml:space="preserve"> «О внесении изменений в решение Совета депутато</w:t>
      </w:r>
      <w:r>
        <w:rPr>
          <w:sz w:val="28"/>
          <w:szCs w:val="28"/>
        </w:rPr>
        <w:t>в города Серпухова Московской области от 12.12.2018г. №348/44 «О бюджете городского округа Серпухов Московской области на 2019 и на плановый период 2020 и 2021 годов»</w:t>
      </w:r>
      <w:r w:rsidRPr="005B2336">
        <w:rPr>
          <w:sz w:val="28"/>
          <w:szCs w:val="28"/>
        </w:rPr>
        <w:t xml:space="preserve"> соответствует нормам бюджетного законодательства и отражает соблюдение основных принципов бюджетной системы РФ.</w:t>
      </w:r>
      <w:proofErr w:type="gramEnd"/>
    </w:p>
    <w:p w:rsidR="0025402B" w:rsidRPr="00880085" w:rsidRDefault="0025402B" w:rsidP="00355B13">
      <w:pPr>
        <w:ind w:firstLine="709"/>
        <w:jc w:val="both"/>
        <w:rPr>
          <w:sz w:val="28"/>
          <w:szCs w:val="28"/>
        </w:rPr>
      </w:pPr>
    </w:p>
    <w:p w:rsidR="0025402B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</w:p>
    <w:p w:rsidR="0025402B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</w:p>
    <w:p w:rsidR="0025402B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</w:p>
    <w:p w:rsidR="0025402B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</w:p>
    <w:p w:rsidR="0025402B" w:rsidRPr="003B59B1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  <w:r w:rsidRPr="003B59B1">
        <w:rPr>
          <w:sz w:val="28"/>
          <w:szCs w:val="28"/>
        </w:rPr>
        <w:t xml:space="preserve">Председатель </w:t>
      </w:r>
      <w:proofErr w:type="gramStart"/>
      <w:r w:rsidRPr="003B59B1">
        <w:rPr>
          <w:sz w:val="28"/>
          <w:szCs w:val="28"/>
        </w:rPr>
        <w:t>Контрольно-счетной</w:t>
      </w:r>
      <w:proofErr w:type="gramEnd"/>
      <w:r w:rsidRPr="003B5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В.Н. </w:t>
      </w:r>
      <w:proofErr w:type="spellStart"/>
      <w:r>
        <w:rPr>
          <w:sz w:val="28"/>
          <w:szCs w:val="28"/>
        </w:rPr>
        <w:t>Батуков</w:t>
      </w:r>
      <w:proofErr w:type="spellEnd"/>
      <w:r>
        <w:rPr>
          <w:sz w:val="28"/>
          <w:szCs w:val="28"/>
        </w:rPr>
        <w:t xml:space="preserve"> </w:t>
      </w:r>
    </w:p>
    <w:p w:rsidR="0025402B" w:rsidRPr="003B59B1" w:rsidRDefault="0025402B" w:rsidP="00341E3E">
      <w:pPr>
        <w:tabs>
          <w:tab w:val="left" w:pos="6705"/>
        </w:tabs>
        <w:jc w:val="both"/>
        <w:rPr>
          <w:i/>
          <w:sz w:val="28"/>
          <w:szCs w:val="28"/>
        </w:rPr>
      </w:pPr>
      <w:r w:rsidRPr="003B59B1">
        <w:rPr>
          <w:sz w:val="28"/>
          <w:szCs w:val="28"/>
        </w:rPr>
        <w:t xml:space="preserve">палаты </w:t>
      </w:r>
      <w:r>
        <w:rPr>
          <w:sz w:val="28"/>
          <w:szCs w:val="28"/>
        </w:rPr>
        <w:t>городского округа</w:t>
      </w:r>
      <w:r w:rsidRPr="003B59B1">
        <w:rPr>
          <w:sz w:val="28"/>
          <w:szCs w:val="28"/>
        </w:rPr>
        <w:t xml:space="preserve"> Серпухов                        </w:t>
      </w:r>
      <w:r w:rsidRPr="003B59B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sectPr w:rsidR="0025402B" w:rsidRPr="003B59B1" w:rsidSect="00B14751">
      <w:footerReference w:type="even" r:id="rId7"/>
      <w:footerReference w:type="default" r:id="rId8"/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02" w:rsidRDefault="00C03B02">
      <w:r>
        <w:separator/>
      </w:r>
    </w:p>
  </w:endnote>
  <w:endnote w:type="continuationSeparator" w:id="0">
    <w:p w:rsidR="00C03B02" w:rsidRDefault="00C0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02" w:rsidRDefault="00C03B02" w:rsidP="00B1475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3B02" w:rsidRDefault="00C03B02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02" w:rsidRDefault="00C03B02" w:rsidP="00B1475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64AA">
      <w:rPr>
        <w:rStyle w:val="aa"/>
        <w:noProof/>
      </w:rPr>
      <w:t>2</w:t>
    </w:r>
    <w:r>
      <w:rPr>
        <w:rStyle w:val="aa"/>
      </w:rPr>
      <w:fldChar w:fldCharType="end"/>
    </w:r>
  </w:p>
  <w:p w:rsidR="00C03B02" w:rsidRDefault="00C03B02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02" w:rsidRDefault="00C03B02">
      <w:r>
        <w:separator/>
      </w:r>
    </w:p>
  </w:footnote>
  <w:footnote w:type="continuationSeparator" w:id="0">
    <w:p w:rsidR="00C03B02" w:rsidRDefault="00C03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AF8"/>
    <w:rsid w:val="0000263A"/>
    <w:rsid w:val="00002743"/>
    <w:rsid w:val="00002F5C"/>
    <w:rsid w:val="00005A4A"/>
    <w:rsid w:val="000123AF"/>
    <w:rsid w:val="00020631"/>
    <w:rsid w:val="00021CFA"/>
    <w:rsid w:val="000267A6"/>
    <w:rsid w:val="00026EB4"/>
    <w:rsid w:val="00027248"/>
    <w:rsid w:val="000277BF"/>
    <w:rsid w:val="00032933"/>
    <w:rsid w:val="00032E43"/>
    <w:rsid w:val="00035BB3"/>
    <w:rsid w:val="0004274D"/>
    <w:rsid w:val="00045848"/>
    <w:rsid w:val="0004681A"/>
    <w:rsid w:val="00050090"/>
    <w:rsid w:val="00051C79"/>
    <w:rsid w:val="00054678"/>
    <w:rsid w:val="0007462F"/>
    <w:rsid w:val="0007527D"/>
    <w:rsid w:val="00076942"/>
    <w:rsid w:val="00076EAF"/>
    <w:rsid w:val="00077045"/>
    <w:rsid w:val="00086E89"/>
    <w:rsid w:val="000978B9"/>
    <w:rsid w:val="000A05C0"/>
    <w:rsid w:val="000A284A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F1C"/>
    <w:rsid w:val="000C39A3"/>
    <w:rsid w:val="000C5B92"/>
    <w:rsid w:val="000C6A1B"/>
    <w:rsid w:val="000D02B0"/>
    <w:rsid w:val="000D1BF6"/>
    <w:rsid w:val="000D1EA8"/>
    <w:rsid w:val="000D7809"/>
    <w:rsid w:val="000E0554"/>
    <w:rsid w:val="000E4F00"/>
    <w:rsid w:val="000F7F4D"/>
    <w:rsid w:val="00102FD4"/>
    <w:rsid w:val="001048F8"/>
    <w:rsid w:val="0010504F"/>
    <w:rsid w:val="00110C08"/>
    <w:rsid w:val="001113A1"/>
    <w:rsid w:val="00112E3B"/>
    <w:rsid w:val="001140D3"/>
    <w:rsid w:val="001158F2"/>
    <w:rsid w:val="00121517"/>
    <w:rsid w:val="00122063"/>
    <w:rsid w:val="0012471D"/>
    <w:rsid w:val="001248E2"/>
    <w:rsid w:val="00125306"/>
    <w:rsid w:val="00131638"/>
    <w:rsid w:val="0013223A"/>
    <w:rsid w:val="00137DCC"/>
    <w:rsid w:val="001464B0"/>
    <w:rsid w:val="00153D89"/>
    <w:rsid w:val="00173021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A5B62"/>
    <w:rsid w:val="001A64AA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458"/>
    <w:rsid w:val="001D7E22"/>
    <w:rsid w:val="001E1D1E"/>
    <w:rsid w:val="001E40B9"/>
    <w:rsid w:val="001F0A14"/>
    <w:rsid w:val="001F2667"/>
    <w:rsid w:val="001F512B"/>
    <w:rsid w:val="00201336"/>
    <w:rsid w:val="0020342C"/>
    <w:rsid w:val="00203BB9"/>
    <w:rsid w:val="00207616"/>
    <w:rsid w:val="00207C9E"/>
    <w:rsid w:val="00210AC5"/>
    <w:rsid w:val="002134EB"/>
    <w:rsid w:val="0021378D"/>
    <w:rsid w:val="00217A1C"/>
    <w:rsid w:val="00221268"/>
    <w:rsid w:val="00221A51"/>
    <w:rsid w:val="0022442A"/>
    <w:rsid w:val="00224548"/>
    <w:rsid w:val="00231065"/>
    <w:rsid w:val="002318D9"/>
    <w:rsid w:val="002322DD"/>
    <w:rsid w:val="00236589"/>
    <w:rsid w:val="002411CE"/>
    <w:rsid w:val="00241680"/>
    <w:rsid w:val="00244BB9"/>
    <w:rsid w:val="00246AF8"/>
    <w:rsid w:val="00247DFC"/>
    <w:rsid w:val="0025402B"/>
    <w:rsid w:val="00256E14"/>
    <w:rsid w:val="00257C4A"/>
    <w:rsid w:val="00260708"/>
    <w:rsid w:val="00260C5F"/>
    <w:rsid w:val="00260D97"/>
    <w:rsid w:val="002654B8"/>
    <w:rsid w:val="00271E36"/>
    <w:rsid w:val="00275312"/>
    <w:rsid w:val="00277072"/>
    <w:rsid w:val="00277210"/>
    <w:rsid w:val="0028169F"/>
    <w:rsid w:val="00282595"/>
    <w:rsid w:val="00284AAC"/>
    <w:rsid w:val="00285613"/>
    <w:rsid w:val="002874A1"/>
    <w:rsid w:val="00292D21"/>
    <w:rsid w:val="00293D65"/>
    <w:rsid w:val="002A00A4"/>
    <w:rsid w:val="002A23DC"/>
    <w:rsid w:val="002A7900"/>
    <w:rsid w:val="002B4102"/>
    <w:rsid w:val="002B4F1C"/>
    <w:rsid w:val="002B57FE"/>
    <w:rsid w:val="002C0273"/>
    <w:rsid w:val="002C2D1F"/>
    <w:rsid w:val="002C350C"/>
    <w:rsid w:val="002C3FA7"/>
    <w:rsid w:val="002C4FDB"/>
    <w:rsid w:val="002C5F84"/>
    <w:rsid w:val="002C7867"/>
    <w:rsid w:val="002D2FCB"/>
    <w:rsid w:val="002D4B06"/>
    <w:rsid w:val="002E6900"/>
    <w:rsid w:val="002E732E"/>
    <w:rsid w:val="002F1E12"/>
    <w:rsid w:val="002F431C"/>
    <w:rsid w:val="002F77EB"/>
    <w:rsid w:val="00300C7B"/>
    <w:rsid w:val="003036ED"/>
    <w:rsid w:val="00304537"/>
    <w:rsid w:val="0031350A"/>
    <w:rsid w:val="003139D9"/>
    <w:rsid w:val="003156FA"/>
    <w:rsid w:val="00316BD8"/>
    <w:rsid w:val="00316E3A"/>
    <w:rsid w:val="003229A1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5B13"/>
    <w:rsid w:val="00357DBA"/>
    <w:rsid w:val="00362230"/>
    <w:rsid w:val="00370CB5"/>
    <w:rsid w:val="00386C4C"/>
    <w:rsid w:val="003917A0"/>
    <w:rsid w:val="003917A5"/>
    <w:rsid w:val="00391FA8"/>
    <w:rsid w:val="00392600"/>
    <w:rsid w:val="00393FB8"/>
    <w:rsid w:val="00394767"/>
    <w:rsid w:val="00394D8A"/>
    <w:rsid w:val="003A0071"/>
    <w:rsid w:val="003A2AC4"/>
    <w:rsid w:val="003A62B7"/>
    <w:rsid w:val="003B1201"/>
    <w:rsid w:val="003B1784"/>
    <w:rsid w:val="003B51A1"/>
    <w:rsid w:val="003B559A"/>
    <w:rsid w:val="003B59B1"/>
    <w:rsid w:val="003C0191"/>
    <w:rsid w:val="003C4D1E"/>
    <w:rsid w:val="003C7580"/>
    <w:rsid w:val="003D013D"/>
    <w:rsid w:val="003D1098"/>
    <w:rsid w:val="003D67E0"/>
    <w:rsid w:val="003E0686"/>
    <w:rsid w:val="003E198D"/>
    <w:rsid w:val="003E2FA4"/>
    <w:rsid w:val="003E595A"/>
    <w:rsid w:val="003E5FC5"/>
    <w:rsid w:val="003E7C65"/>
    <w:rsid w:val="003F04D4"/>
    <w:rsid w:val="003F09CA"/>
    <w:rsid w:val="003F10F2"/>
    <w:rsid w:val="003F5F4A"/>
    <w:rsid w:val="003F6043"/>
    <w:rsid w:val="00406876"/>
    <w:rsid w:val="00406CC9"/>
    <w:rsid w:val="00412B5A"/>
    <w:rsid w:val="00420AC6"/>
    <w:rsid w:val="00423BDF"/>
    <w:rsid w:val="004242E6"/>
    <w:rsid w:val="0044116B"/>
    <w:rsid w:val="00442968"/>
    <w:rsid w:val="00443092"/>
    <w:rsid w:val="004443A1"/>
    <w:rsid w:val="004445B0"/>
    <w:rsid w:val="004502D4"/>
    <w:rsid w:val="00451F79"/>
    <w:rsid w:val="00452990"/>
    <w:rsid w:val="004555B1"/>
    <w:rsid w:val="004566BF"/>
    <w:rsid w:val="00465E79"/>
    <w:rsid w:val="00466288"/>
    <w:rsid w:val="00471B10"/>
    <w:rsid w:val="004744E8"/>
    <w:rsid w:val="00474985"/>
    <w:rsid w:val="00474BDC"/>
    <w:rsid w:val="004808A1"/>
    <w:rsid w:val="004813AA"/>
    <w:rsid w:val="00482D0A"/>
    <w:rsid w:val="00484C0F"/>
    <w:rsid w:val="004869B3"/>
    <w:rsid w:val="00487B91"/>
    <w:rsid w:val="004903A8"/>
    <w:rsid w:val="00494C67"/>
    <w:rsid w:val="0049527A"/>
    <w:rsid w:val="00496A23"/>
    <w:rsid w:val="00496D0F"/>
    <w:rsid w:val="004A0396"/>
    <w:rsid w:val="004A0D5C"/>
    <w:rsid w:val="004A1B04"/>
    <w:rsid w:val="004B0445"/>
    <w:rsid w:val="004B214A"/>
    <w:rsid w:val="004B2240"/>
    <w:rsid w:val="004C3D03"/>
    <w:rsid w:val="004C46CE"/>
    <w:rsid w:val="004C5156"/>
    <w:rsid w:val="004C739A"/>
    <w:rsid w:val="004C746B"/>
    <w:rsid w:val="004C7F3D"/>
    <w:rsid w:val="004D0DFE"/>
    <w:rsid w:val="004D268D"/>
    <w:rsid w:val="004D3F52"/>
    <w:rsid w:val="004E1C78"/>
    <w:rsid w:val="004E2DDB"/>
    <w:rsid w:val="004E6310"/>
    <w:rsid w:val="004E632F"/>
    <w:rsid w:val="004F0A55"/>
    <w:rsid w:val="004F24EB"/>
    <w:rsid w:val="004F71C5"/>
    <w:rsid w:val="005003B9"/>
    <w:rsid w:val="00502C45"/>
    <w:rsid w:val="00503E2A"/>
    <w:rsid w:val="005047A2"/>
    <w:rsid w:val="00516F59"/>
    <w:rsid w:val="00520ACC"/>
    <w:rsid w:val="00520BF3"/>
    <w:rsid w:val="0052474A"/>
    <w:rsid w:val="0054015D"/>
    <w:rsid w:val="005429AA"/>
    <w:rsid w:val="00544FE0"/>
    <w:rsid w:val="00547254"/>
    <w:rsid w:val="005477B7"/>
    <w:rsid w:val="00556DE4"/>
    <w:rsid w:val="005570F3"/>
    <w:rsid w:val="00562A83"/>
    <w:rsid w:val="00567C35"/>
    <w:rsid w:val="00576E6C"/>
    <w:rsid w:val="0057725C"/>
    <w:rsid w:val="00581EB2"/>
    <w:rsid w:val="00587CB8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7071"/>
    <w:rsid w:val="005C0D3F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F1BC2"/>
    <w:rsid w:val="005F473D"/>
    <w:rsid w:val="005F5CD4"/>
    <w:rsid w:val="006004A8"/>
    <w:rsid w:val="006010DD"/>
    <w:rsid w:val="006026DF"/>
    <w:rsid w:val="00604F61"/>
    <w:rsid w:val="006104D3"/>
    <w:rsid w:val="00610AE3"/>
    <w:rsid w:val="00613CE0"/>
    <w:rsid w:val="00615485"/>
    <w:rsid w:val="00615AB3"/>
    <w:rsid w:val="00617A59"/>
    <w:rsid w:val="00641A4E"/>
    <w:rsid w:val="00643CF1"/>
    <w:rsid w:val="00647BB0"/>
    <w:rsid w:val="006525AE"/>
    <w:rsid w:val="00661A38"/>
    <w:rsid w:val="006629DB"/>
    <w:rsid w:val="00670CF6"/>
    <w:rsid w:val="00671AB8"/>
    <w:rsid w:val="006751F9"/>
    <w:rsid w:val="006772A1"/>
    <w:rsid w:val="00685354"/>
    <w:rsid w:val="00690EEE"/>
    <w:rsid w:val="006940F9"/>
    <w:rsid w:val="00694994"/>
    <w:rsid w:val="006975A4"/>
    <w:rsid w:val="006A4F97"/>
    <w:rsid w:val="006B089B"/>
    <w:rsid w:val="006B5E28"/>
    <w:rsid w:val="006C2E8E"/>
    <w:rsid w:val="006C67DF"/>
    <w:rsid w:val="006D5696"/>
    <w:rsid w:val="006E0636"/>
    <w:rsid w:val="006E1061"/>
    <w:rsid w:val="006E1CE9"/>
    <w:rsid w:val="006E6A2D"/>
    <w:rsid w:val="006E7482"/>
    <w:rsid w:val="006F24E5"/>
    <w:rsid w:val="006F3DC3"/>
    <w:rsid w:val="006F3E20"/>
    <w:rsid w:val="006F6BDD"/>
    <w:rsid w:val="0070067F"/>
    <w:rsid w:val="00702661"/>
    <w:rsid w:val="00704D3E"/>
    <w:rsid w:val="0070799F"/>
    <w:rsid w:val="00716403"/>
    <w:rsid w:val="007214B5"/>
    <w:rsid w:val="00723195"/>
    <w:rsid w:val="00724559"/>
    <w:rsid w:val="0073083C"/>
    <w:rsid w:val="0074002A"/>
    <w:rsid w:val="00746A69"/>
    <w:rsid w:val="00746ECB"/>
    <w:rsid w:val="00747500"/>
    <w:rsid w:val="0075183E"/>
    <w:rsid w:val="007606C2"/>
    <w:rsid w:val="0076190A"/>
    <w:rsid w:val="00761AD3"/>
    <w:rsid w:val="00765EEE"/>
    <w:rsid w:val="007661F7"/>
    <w:rsid w:val="007803BB"/>
    <w:rsid w:val="007816FD"/>
    <w:rsid w:val="00782FAC"/>
    <w:rsid w:val="007837E9"/>
    <w:rsid w:val="00783F4B"/>
    <w:rsid w:val="0078401D"/>
    <w:rsid w:val="0078491C"/>
    <w:rsid w:val="00790E48"/>
    <w:rsid w:val="00793458"/>
    <w:rsid w:val="00794087"/>
    <w:rsid w:val="00795790"/>
    <w:rsid w:val="00795F2A"/>
    <w:rsid w:val="007963A0"/>
    <w:rsid w:val="007964F9"/>
    <w:rsid w:val="007A299B"/>
    <w:rsid w:val="007A40D1"/>
    <w:rsid w:val="007A42D7"/>
    <w:rsid w:val="007A5EA6"/>
    <w:rsid w:val="007B0D1F"/>
    <w:rsid w:val="007B16C1"/>
    <w:rsid w:val="007C4456"/>
    <w:rsid w:val="007D3999"/>
    <w:rsid w:val="007D60AC"/>
    <w:rsid w:val="007D6FFE"/>
    <w:rsid w:val="007E3705"/>
    <w:rsid w:val="007E5933"/>
    <w:rsid w:val="007F1123"/>
    <w:rsid w:val="00802DD1"/>
    <w:rsid w:val="00803504"/>
    <w:rsid w:val="00806F97"/>
    <w:rsid w:val="008079D5"/>
    <w:rsid w:val="00807F7B"/>
    <w:rsid w:val="0081063C"/>
    <w:rsid w:val="00813E41"/>
    <w:rsid w:val="00823472"/>
    <w:rsid w:val="008262ED"/>
    <w:rsid w:val="00826C64"/>
    <w:rsid w:val="00830FBF"/>
    <w:rsid w:val="008361F7"/>
    <w:rsid w:val="008367B2"/>
    <w:rsid w:val="0084019E"/>
    <w:rsid w:val="0084129A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008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B0E75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4070"/>
    <w:rsid w:val="008E02BC"/>
    <w:rsid w:val="008E3149"/>
    <w:rsid w:val="008E3696"/>
    <w:rsid w:val="008E3DB8"/>
    <w:rsid w:val="008F316B"/>
    <w:rsid w:val="008F4918"/>
    <w:rsid w:val="009013F7"/>
    <w:rsid w:val="00904938"/>
    <w:rsid w:val="009050B6"/>
    <w:rsid w:val="009070D0"/>
    <w:rsid w:val="00914819"/>
    <w:rsid w:val="00916570"/>
    <w:rsid w:val="00923ECE"/>
    <w:rsid w:val="00926E01"/>
    <w:rsid w:val="00933767"/>
    <w:rsid w:val="00940323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6742E"/>
    <w:rsid w:val="00967DA4"/>
    <w:rsid w:val="00967F4D"/>
    <w:rsid w:val="00970A50"/>
    <w:rsid w:val="00971662"/>
    <w:rsid w:val="009725B6"/>
    <w:rsid w:val="00973F77"/>
    <w:rsid w:val="0097544A"/>
    <w:rsid w:val="00994DE3"/>
    <w:rsid w:val="009A2DB7"/>
    <w:rsid w:val="009A75CD"/>
    <w:rsid w:val="009B65EC"/>
    <w:rsid w:val="009B7650"/>
    <w:rsid w:val="009C054D"/>
    <w:rsid w:val="009C27B5"/>
    <w:rsid w:val="009C7CFB"/>
    <w:rsid w:val="009D5F06"/>
    <w:rsid w:val="009D65F6"/>
    <w:rsid w:val="009E0305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3142E"/>
    <w:rsid w:val="00A327F1"/>
    <w:rsid w:val="00A433FF"/>
    <w:rsid w:val="00A43C95"/>
    <w:rsid w:val="00A502C1"/>
    <w:rsid w:val="00A51F49"/>
    <w:rsid w:val="00A539DB"/>
    <w:rsid w:val="00A53B29"/>
    <w:rsid w:val="00A57F0A"/>
    <w:rsid w:val="00A60CD3"/>
    <w:rsid w:val="00A60EAA"/>
    <w:rsid w:val="00A66C46"/>
    <w:rsid w:val="00A70E8D"/>
    <w:rsid w:val="00A70F60"/>
    <w:rsid w:val="00A75982"/>
    <w:rsid w:val="00A814D0"/>
    <w:rsid w:val="00A81974"/>
    <w:rsid w:val="00A931BD"/>
    <w:rsid w:val="00A952CC"/>
    <w:rsid w:val="00AA6CB5"/>
    <w:rsid w:val="00AC28B6"/>
    <w:rsid w:val="00AC465F"/>
    <w:rsid w:val="00AC69E0"/>
    <w:rsid w:val="00AD08B7"/>
    <w:rsid w:val="00AD1037"/>
    <w:rsid w:val="00AD3478"/>
    <w:rsid w:val="00AE1EE4"/>
    <w:rsid w:val="00AE2963"/>
    <w:rsid w:val="00AE2BC5"/>
    <w:rsid w:val="00AF33E8"/>
    <w:rsid w:val="00AF576D"/>
    <w:rsid w:val="00AF726D"/>
    <w:rsid w:val="00AF757D"/>
    <w:rsid w:val="00B011A8"/>
    <w:rsid w:val="00B015AA"/>
    <w:rsid w:val="00B04FCD"/>
    <w:rsid w:val="00B05E65"/>
    <w:rsid w:val="00B0668B"/>
    <w:rsid w:val="00B06858"/>
    <w:rsid w:val="00B11121"/>
    <w:rsid w:val="00B1415F"/>
    <w:rsid w:val="00B14751"/>
    <w:rsid w:val="00B16BF2"/>
    <w:rsid w:val="00B303FC"/>
    <w:rsid w:val="00B30A03"/>
    <w:rsid w:val="00B31231"/>
    <w:rsid w:val="00B324C9"/>
    <w:rsid w:val="00B33C21"/>
    <w:rsid w:val="00B340CE"/>
    <w:rsid w:val="00B34534"/>
    <w:rsid w:val="00B35C33"/>
    <w:rsid w:val="00B466FD"/>
    <w:rsid w:val="00B4673D"/>
    <w:rsid w:val="00B51BEC"/>
    <w:rsid w:val="00B5403A"/>
    <w:rsid w:val="00B540F1"/>
    <w:rsid w:val="00B5624A"/>
    <w:rsid w:val="00B633C4"/>
    <w:rsid w:val="00B66372"/>
    <w:rsid w:val="00B73D8C"/>
    <w:rsid w:val="00B802DD"/>
    <w:rsid w:val="00B86A18"/>
    <w:rsid w:val="00B87BE4"/>
    <w:rsid w:val="00B90C9E"/>
    <w:rsid w:val="00B9319B"/>
    <w:rsid w:val="00B93F1D"/>
    <w:rsid w:val="00B958FE"/>
    <w:rsid w:val="00B97631"/>
    <w:rsid w:val="00BA1B2F"/>
    <w:rsid w:val="00BA3DD7"/>
    <w:rsid w:val="00BA71E3"/>
    <w:rsid w:val="00BB09F8"/>
    <w:rsid w:val="00BB3065"/>
    <w:rsid w:val="00BC2B2E"/>
    <w:rsid w:val="00BC385C"/>
    <w:rsid w:val="00BC3A60"/>
    <w:rsid w:val="00BC6023"/>
    <w:rsid w:val="00BC6793"/>
    <w:rsid w:val="00BD2DB0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3B02"/>
    <w:rsid w:val="00C040BF"/>
    <w:rsid w:val="00C04568"/>
    <w:rsid w:val="00C1130E"/>
    <w:rsid w:val="00C123CE"/>
    <w:rsid w:val="00C13A68"/>
    <w:rsid w:val="00C158C8"/>
    <w:rsid w:val="00C354FE"/>
    <w:rsid w:val="00C3586E"/>
    <w:rsid w:val="00C360BA"/>
    <w:rsid w:val="00C4090C"/>
    <w:rsid w:val="00C40FFC"/>
    <w:rsid w:val="00C42186"/>
    <w:rsid w:val="00C42C5D"/>
    <w:rsid w:val="00C4336B"/>
    <w:rsid w:val="00C43C6B"/>
    <w:rsid w:val="00C47467"/>
    <w:rsid w:val="00C501CD"/>
    <w:rsid w:val="00C53F25"/>
    <w:rsid w:val="00C54380"/>
    <w:rsid w:val="00C54602"/>
    <w:rsid w:val="00C54A78"/>
    <w:rsid w:val="00C57D40"/>
    <w:rsid w:val="00C60362"/>
    <w:rsid w:val="00C6263D"/>
    <w:rsid w:val="00C67767"/>
    <w:rsid w:val="00C67A82"/>
    <w:rsid w:val="00C71CDD"/>
    <w:rsid w:val="00C747FC"/>
    <w:rsid w:val="00C77893"/>
    <w:rsid w:val="00C802EF"/>
    <w:rsid w:val="00C805D7"/>
    <w:rsid w:val="00C81592"/>
    <w:rsid w:val="00C83C02"/>
    <w:rsid w:val="00C91C19"/>
    <w:rsid w:val="00CA19A8"/>
    <w:rsid w:val="00CA6CD8"/>
    <w:rsid w:val="00CB04AB"/>
    <w:rsid w:val="00CB6025"/>
    <w:rsid w:val="00CB6F90"/>
    <w:rsid w:val="00CB7594"/>
    <w:rsid w:val="00CC1E64"/>
    <w:rsid w:val="00CD25AD"/>
    <w:rsid w:val="00CD5859"/>
    <w:rsid w:val="00CE0580"/>
    <w:rsid w:val="00CE0E3F"/>
    <w:rsid w:val="00CE2537"/>
    <w:rsid w:val="00CE4CE9"/>
    <w:rsid w:val="00CF44F7"/>
    <w:rsid w:val="00CF5153"/>
    <w:rsid w:val="00D0008F"/>
    <w:rsid w:val="00D01D16"/>
    <w:rsid w:val="00D07520"/>
    <w:rsid w:val="00D07E20"/>
    <w:rsid w:val="00D07F5D"/>
    <w:rsid w:val="00D12650"/>
    <w:rsid w:val="00D126DA"/>
    <w:rsid w:val="00D1279D"/>
    <w:rsid w:val="00D143BE"/>
    <w:rsid w:val="00D14C31"/>
    <w:rsid w:val="00D16C44"/>
    <w:rsid w:val="00D2616D"/>
    <w:rsid w:val="00D26B0F"/>
    <w:rsid w:val="00D27930"/>
    <w:rsid w:val="00D27E48"/>
    <w:rsid w:val="00D3063C"/>
    <w:rsid w:val="00D31508"/>
    <w:rsid w:val="00D32B96"/>
    <w:rsid w:val="00D33B47"/>
    <w:rsid w:val="00D33CAD"/>
    <w:rsid w:val="00D35E54"/>
    <w:rsid w:val="00D43628"/>
    <w:rsid w:val="00D4370F"/>
    <w:rsid w:val="00D43CF9"/>
    <w:rsid w:val="00D46AAB"/>
    <w:rsid w:val="00D52E19"/>
    <w:rsid w:val="00D52F02"/>
    <w:rsid w:val="00D5441E"/>
    <w:rsid w:val="00D5446E"/>
    <w:rsid w:val="00D5699E"/>
    <w:rsid w:val="00D57DBF"/>
    <w:rsid w:val="00D643E4"/>
    <w:rsid w:val="00D64930"/>
    <w:rsid w:val="00D71EDE"/>
    <w:rsid w:val="00D81E4B"/>
    <w:rsid w:val="00D83C90"/>
    <w:rsid w:val="00D857D8"/>
    <w:rsid w:val="00D87B9E"/>
    <w:rsid w:val="00D90294"/>
    <w:rsid w:val="00DA02A7"/>
    <w:rsid w:val="00DA0640"/>
    <w:rsid w:val="00DA41FF"/>
    <w:rsid w:val="00DA4824"/>
    <w:rsid w:val="00DA4E11"/>
    <w:rsid w:val="00DB0AD2"/>
    <w:rsid w:val="00DB2D2E"/>
    <w:rsid w:val="00DB715A"/>
    <w:rsid w:val="00DC061E"/>
    <w:rsid w:val="00DC0B0F"/>
    <w:rsid w:val="00DC199F"/>
    <w:rsid w:val="00DC4261"/>
    <w:rsid w:val="00DD1404"/>
    <w:rsid w:val="00DD65D1"/>
    <w:rsid w:val="00DE01DD"/>
    <w:rsid w:val="00DE0441"/>
    <w:rsid w:val="00DE1BE7"/>
    <w:rsid w:val="00DE3884"/>
    <w:rsid w:val="00DE3D38"/>
    <w:rsid w:val="00DE5DD6"/>
    <w:rsid w:val="00DE6852"/>
    <w:rsid w:val="00DE717A"/>
    <w:rsid w:val="00DF4FF5"/>
    <w:rsid w:val="00DF66E0"/>
    <w:rsid w:val="00E02646"/>
    <w:rsid w:val="00E16F5D"/>
    <w:rsid w:val="00E175A6"/>
    <w:rsid w:val="00E175DF"/>
    <w:rsid w:val="00E20D15"/>
    <w:rsid w:val="00E23D07"/>
    <w:rsid w:val="00E26DC1"/>
    <w:rsid w:val="00E35966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837B5"/>
    <w:rsid w:val="00E850EF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C1505"/>
    <w:rsid w:val="00EC1DF0"/>
    <w:rsid w:val="00EC526E"/>
    <w:rsid w:val="00ED2D43"/>
    <w:rsid w:val="00EE14FA"/>
    <w:rsid w:val="00EE4489"/>
    <w:rsid w:val="00EE71E2"/>
    <w:rsid w:val="00EF1DCE"/>
    <w:rsid w:val="00EF1FD0"/>
    <w:rsid w:val="00EF3971"/>
    <w:rsid w:val="00EF47EB"/>
    <w:rsid w:val="00EF62FE"/>
    <w:rsid w:val="00EF6322"/>
    <w:rsid w:val="00F010EC"/>
    <w:rsid w:val="00F063AD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6FBA"/>
    <w:rsid w:val="00F36FD3"/>
    <w:rsid w:val="00F507B7"/>
    <w:rsid w:val="00F57416"/>
    <w:rsid w:val="00F57AC8"/>
    <w:rsid w:val="00F60062"/>
    <w:rsid w:val="00F61A3A"/>
    <w:rsid w:val="00F61A5D"/>
    <w:rsid w:val="00F63652"/>
    <w:rsid w:val="00F65C33"/>
    <w:rsid w:val="00F65E64"/>
    <w:rsid w:val="00F66AE8"/>
    <w:rsid w:val="00F71697"/>
    <w:rsid w:val="00F71963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4607"/>
    <w:rsid w:val="00FA4BFF"/>
    <w:rsid w:val="00FB318F"/>
    <w:rsid w:val="00FC0E6A"/>
    <w:rsid w:val="00FC1B25"/>
    <w:rsid w:val="00FD0ACE"/>
    <w:rsid w:val="00FD66EF"/>
    <w:rsid w:val="00FD6DE3"/>
    <w:rsid w:val="00FE2C82"/>
    <w:rsid w:val="00FE691B"/>
    <w:rsid w:val="00FE7ACB"/>
    <w:rsid w:val="00FE7E4E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21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F1BC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F1BC2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F1BC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CE0E3F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CE0E3F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customStyle="1" w:styleId="21">
    <w:name w:val="Основной текст (2)1"/>
    <w:basedOn w:val="a"/>
    <w:uiPriority w:val="99"/>
    <w:rsid w:val="00C040BF"/>
    <w:pPr>
      <w:widowControl w:val="0"/>
      <w:shd w:val="clear" w:color="auto" w:fill="FFFFFF"/>
      <w:spacing w:after="300" w:line="317" w:lineRule="exact"/>
      <w:jc w:val="both"/>
    </w:pPr>
    <w:rPr>
      <w:rFonts w:eastAsia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497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Users</dc:creator>
  <cp:lastModifiedBy>User</cp:lastModifiedBy>
  <cp:revision>4</cp:revision>
  <cp:lastPrinted>2019-02-12T08:06:00Z</cp:lastPrinted>
  <dcterms:created xsi:type="dcterms:W3CDTF">2019-03-18T08:52:00Z</dcterms:created>
  <dcterms:modified xsi:type="dcterms:W3CDTF">2019-03-18T12:50:00Z</dcterms:modified>
</cp:coreProperties>
</file>