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FFA" w:rsidRPr="00891FFA" w:rsidRDefault="00891FFA" w:rsidP="00891FFA">
      <w:pPr>
        <w:jc w:val="center"/>
        <w:rPr>
          <w:b/>
          <w:sz w:val="28"/>
          <w:szCs w:val="28"/>
        </w:rPr>
      </w:pPr>
      <w:r w:rsidRPr="00891FFA">
        <w:rPr>
          <w:b/>
          <w:sz w:val="28"/>
          <w:szCs w:val="28"/>
        </w:rPr>
        <w:t>Требования к кандидатурам на должности председателя, заместителя предсе</w:t>
      </w:r>
      <w:r>
        <w:rPr>
          <w:b/>
          <w:sz w:val="28"/>
          <w:szCs w:val="28"/>
        </w:rPr>
        <w:t>дателя Контрольно-</w:t>
      </w:r>
      <w:r w:rsidR="00C5168C">
        <w:rPr>
          <w:b/>
          <w:sz w:val="28"/>
          <w:szCs w:val="28"/>
        </w:rPr>
        <w:t xml:space="preserve">счетной палаты </w:t>
      </w:r>
      <w:r>
        <w:rPr>
          <w:b/>
          <w:sz w:val="28"/>
          <w:szCs w:val="28"/>
        </w:rPr>
        <w:t xml:space="preserve"> (ст.5 Положения о Контрольно-счетной палате город</w:t>
      </w:r>
      <w:r w:rsidR="00584D62">
        <w:rPr>
          <w:b/>
          <w:sz w:val="28"/>
          <w:szCs w:val="28"/>
        </w:rPr>
        <w:t>ского округа Серпухов</w:t>
      </w:r>
      <w:r>
        <w:rPr>
          <w:b/>
          <w:sz w:val="28"/>
          <w:szCs w:val="28"/>
        </w:rPr>
        <w:t xml:space="preserve"> Московской области)</w:t>
      </w:r>
    </w:p>
    <w:p w:rsidR="00584D62" w:rsidRDefault="00584D62" w:rsidP="00584D62">
      <w:pPr>
        <w:shd w:val="clear" w:color="auto" w:fill="FFFFFF"/>
        <w:tabs>
          <w:tab w:val="left" w:pos="0"/>
        </w:tabs>
        <w:ind w:firstLine="709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5.1. На должность председателя, заместителя председателя, аудитора   Контрольно-счетной палаты </w:t>
      </w:r>
      <w:r>
        <w:rPr>
          <w:sz w:val="28"/>
          <w:szCs w:val="28"/>
        </w:rPr>
        <w:t xml:space="preserve">назначаются граждане Российской Федерации, имеющие соответствующее  высшее образование и опыт работы в </w:t>
      </w:r>
      <w:r>
        <w:rPr>
          <w:spacing w:val="-1"/>
          <w:sz w:val="28"/>
          <w:szCs w:val="28"/>
        </w:rPr>
        <w:t xml:space="preserve">области государственного, муниципального управления, государственного, </w:t>
      </w:r>
      <w:r>
        <w:rPr>
          <w:sz w:val="28"/>
          <w:szCs w:val="28"/>
        </w:rPr>
        <w:t>муниципального контроля (аудита), экономики, финансов, юриспруденции:</w:t>
      </w:r>
    </w:p>
    <w:p w:rsidR="00584D62" w:rsidRDefault="00584D62" w:rsidP="00584D62">
      <w:pPr>
        <w:shd w:val="clear" w:color="auto" w:fill="FFFFFF"/>
        <w:tabs>
          <w:tab w:val="left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для председателя Контрольно-счетной палаты – не менее  пяти лет;</w:t>
      </w:r>
    </w:p>
    <w:p w:rsidR="00584D62" w:rsidRDefault="00584D62" w:rsidP="00584D62">
      <w:pPr>
        <w:shd w:val="clear" w:color="auto" w:fill="FFFFFF"/>
        <w:tabs>
          <w:tab w:val="left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для аудитора и заместителя председателя –  не менее трех лет.</w:t>
      </w:r>
    </w:p>
    <w:p w:rsidR="00584D62" w:rsidRDefault="00584D62" w:rsidP="00584D62">
      <w:pPr>
        <w:shd w:val="clear" w:color="auto" w:fill="FFFFFF"/>
        <w:tabs>
          <w:tab w:val="left" w:pos="0"/>
        </w:tabs>
        <w:ind w:firstLine="709"/>
        <w:rPr>
          <w:sz w:val="28"/>
          <w:szCs w:val="28"/>
        </w:rPr>
      </w:pPr>
      <w:r>
        <w:rPr>
          <w:spacing w:val="-1"/>
          <w:sz w:val="28"/>
          <w:szCs w:val="28"/>
        </w:rPr>
        <w:t>5.2. Гражданин Российской Федерации не может быть назначен на</w:t>
      </w:r>
      <w:r>
        <w:rPr>
          <w:spacing w:val="-1"/>
          <w:sz w:val="28"/>
          <w:szCs w:val="28"/>
        </w:rPr>
        <w:br/>
        <w:t xml:space="preserve">должность председателя, заместителя председателя, аудитора Контрольно-счетной палаты </w:t>
      </w:r>
      <w:r>
        <w:rPr>
          <w:sz w:val="28"/>
          <w:szCs w:val="28"/>
        </w:rPr>
        <w:t>в случае:</w:t>
      </w:r>
    </w:p>
    <w:p w:rsidR="00584D62" w:rsidRDefault="00584D62" w:rsidP="00584D62">
      <w:pPr>
        <w:shd w:val="clear" w:color="auto" w:fill="FFFFFF"/>
        <w:tabs>
          <w:tab w:val="left" w:pos="0"/>
        </w:tabs>
        <w:ind w:firstLine="709"/>
        <w:rPr>
          <w:spacing w:val="-23"/>
          <w:sz w:val="28"/>
          <w:szCs w:val="28"/>
        </w:rPr>
      </w:pPr>
      <w:r>
        <w:rPr>
          <w:spacing w:val="-1"/>
          <w:sz w:val="28"/>
          <w:szCs w:val="28"/>
        </w:rPr>
        <w:t>1) наличия у него неснятой или непогашенной судимости;</w:t>
      </w:r>
    </w:p>
    <w:p w:rsidR="00584D62" w:rsidRDefault="00584D62" w:rsidP="00584D62">
      <w:pPr>
        <w:shd w:val="clear" w:color="auto" w:fill="FFFFFF"/>
        <w:tabs>
          <w:tab w:val="left" w:pos="0"/>
        </w:tabs>
        <w:ind w:firstLine="709"/>
        <w:rPr>
          <w:spacing w:val="-9"/>
          <w:sz w:val="28"/>
          <w:szCs w:val="28"/>
        </w:rPr>
      </w:pPr>
      <w:r>
        <w:rPr>
          <w:spacing w:val="-1"/>
          <w:sz w:val="28"/>
          <w:szCs w:val="28"/>
        </w:rPr>
        <w:t xml:space="preserve">2) признания его недееспособным или ограниченно дееспособным </w:t>
      </w:r>
      <w:r>
        <w:rPr>
          <w:sz w:val="28"/>
          <w:szCs w:val="28"/>
        </w:rPr>
        <w:t>решением суда, вступившим в законную силу;</w:t>
      </w:r>
    </w:p>
    <w:p w:rsidR="00584D62" w:rsidRDefault="00584D62" w:rsidP="00584D62">
      <w:pPr>
        <w:shd w:val="clear" w:color="auto" w:fill="FFFFFF"/>
        <w:tabs>
          <w:tab w:val="left" w:pos="0"/>
        </w:tabs>
        <w:ind w:firstLine="709"/>
        <w:rPr>
          <w:spacing w:val="-9"/>
          <w:sz w:val="28"/>
          <w:szCs w:val="28"/>
        </w:rPr>
      </w:pPr>
      <w:r>
        <w:rPr>
          <w:sz w:val="28"/>
          <w:szCs w:val="28"/>
        </w:rPr>
        <w:t xml:space="preserve">3) отказа от прохождения процедуры оформления допуска к сведениям, составляющим государственную и иную охраняемую </w:t>
      </w:r>
      <w:r>
        <w:rPr>
          <w:spacing w:val="-1"/>
          <w:sz w:val="28"/>
          <w:szCs w:val="28"/>
        </w:rPr>
        <w:t xml:space="preserve">федеральным законом тайну, если исполнение обязанностей по должности, </w:t>
      </w:r>
      <w:r>
        <w:rPr>
          <w:sz w:val="28"/>
          <w:szCs w:val="28"/>
        </w:rPr>
        <w:t>на замещение которой претендует гражданин, связано с использованием таких сведений;</w:t>
      </w:r>
    </w:p>
    <w:p w:rsidR="00584D62" w:rsidRDefault="00584D62" w:rsidP="00584D62">
      <w:pPr>
        <w:shd w:val="clear" w:color="auto" w:fill="FFFFFF"/>
        <w:tabs>
          <w:tab w:val="left" w:pos="0"/>
        </w:tabs>
        <w:ind w:firstLine="709"/>
        <w:rPr>
          <w:spacing w:val="-8"/>
          <w:sz w:val="28"/>
          <w:szCs w:val="28"/>
        </w:rPr>
      </w:pPr>
      <w:r>
        <w:rPr>
          <w:spacing w:val="-2"/>
          <w:sz w:val="28"/>
          <w:szCs w:val="28"/>
        </w:rPr>
        <w:t xml:space="preserve">4) выхода из гражданства Российской Федерации или приобретения </w:t>
      </w:r>
      <w:r>
        <w:rPr>
          <w:sz w:val="28"/>
          <w:szCs w:val="28"/>
        </w:rPr>
        <w:t>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государства.</w:t>
      </w:r>
    </w:p>
    <w:p w:rsidR="00584D62" w:rsidRDefault="00584D62" w:rsidP="00584D62">
      <w:pPr>
        <w:shd w:val="clear" w:color="auto" w:fill="FFFFFF"/>
        <w:tabs>
          <w:tab w:val="left" w:pos="0"/>
        </w:tabs>
        <w:ind w:firstLine="709"/>
        <w:rPr>
          <w:sz w:val="28"/>
          <w:szCs w:val="28"/>
        </w:rPr>
      </w:pPr>
      <w:r>
        <w:rPr>
          <w:spacing w:val="-17"/>
          <w:sz w:val="28"/>
          <w:szCs w:val="28"/>
        </w:rPr>
        <w:t>5.3.</w:t>
      </w:r>
      <w:r>
        <w:rPr>
          <w:sz w:val="28"/>
          <w:szCs w:val="28"/>
        </w:rPr>
        <w:tab/>
        <w:t xml:space="preserve">Председатель, заместитель председателя, аудитор Контрольно-счетной палаты не могут </w:t>
      </w:r>
      <w:r>
        <w:rPr>
          <w:spacing w:val="-1"/>
          <w:sz w:val="28"/>
          <w:szCs w:val="28"/>
        </w:rPr>
        <w:t xml:space="preserve">состоять в близком родстве или свойстве (родители, супруги, дети, братья, сестры, а также братья, сестры, родители и дети супругов) с председателем </w:t>
      </w:r>
      <w:r>
        <w:rPr>
          <w:spacing w:val="-4"/>
          <w:sz w:val="28"/>
          <w:szCs w:val="28"/>
        </w:rPr>
        <w:t xml:space="preserve">Совета депутатов </w:t>
      </w:r>
      <w:r>
        <w:rPr>
          <w:sz w:val="28"/>
          <w:szCs w:val="28"/>
        </w:rPr>
        <w:t xml:space="preserve">городского округа Серпухов, Главой городского округа Серпухов, руководителями судебных и правоохранительных органов, расположенных на территории городского округа Серпухов. </w:t>
      </w:r>
    </w:p>
    <w:p w:rsidR="00584D62" w:rsidRDefault="00584D62" w:rsidP="00584D62">
      <w:pPr>
        <w:shd w:val="clear" w:color="auto" w:fill="FFFFFF"/>
        <w:tabs>
          <w:tab w:val="left" w:pos="0"/>
        </w:tabs>
        <w:ind w:firstLine="709"/>
        <w:rPr>
          <w:spacing w:val="-2"/>
          <w:sz w:val="28"/>
          <w:szCs w:val="28"/>
        </w:rPr>
      </w:pPr>
      <w:r>
        <w:rPr>
          <w:spacing w:val="-3"/>
          <w:sz w:val="28"/>
          <w:szCs w:val="28"/>
        </w:rPr>
        <w:t xml:space="preserve">5.4. Председатель, заместитель председателя, аудитор  Контрольно-счетной палаты </w:t>
      </w:r>
      <w:r>
        <w:rPr>
          <w:sz w:val="28"/>
          <w:szCs w:val="28"/>
        </w:rPr>
        <w:t xml:space="preserve">не могут заниматься другой оплачиваемой деятельностью,  </w:t>
      </w:r>
      <w:r>
        <w:rPr>
          <w:sz w:val="28"/>
          <w:szCs w:val="28"/>
        </w:rPr>
        <w:lastRenderedPageBreak/>
        <w:t>кроме  преподавательской,  научной  и 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</w:t>
      </w:r>
      <w:r>
        <w:rPr>
          <w:spacing w:val="-2"/>
          <w:sz w:val="28"/>
          <w:szCs w:val="28"/>
        </w:rPr>
        <w:t>ждународным договором Российской Федерации или законодательством Российской Федерации.</w:t>
      </w:r>
    </w:p>
    <w:p w:rsidR="00584D62" w:rsidRDefault="00584D62" w:rsidP="00584D62">
      <w:pPr>
        <w:shd w:val="clear" w:color="auto" w:fill="FFFFFF"/>
        <w:tabs>
          <w:tab w:val="left" w:pos="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5.5. </w:t>
      </w:r>
      <w:proofErr w:type="gramStart"/>
      <w:r>
        <w:rPr>
          <w:sz w:val="28"/>
          <w:szCs w:val="28"/>
        </w:rPr>
        <w:t>Председатель, заместитель председателя, аудитор, инспекторы Контрольно-счетной палаты, а также лица, претендующие на замещение указанных должностей,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Московской области, муниципальными нормативными правовыми актами.</w:t>
      </w:r>
      <w:proofErr w:type="gramEnd"/>
    </w:p>
    <w:p w:rsidR="00A70DBF" w:rsidRPr="00891FFA" w:rsidRDefault="00A70DBF" w:rsidP="00584D62">
      <w:pPr>
        <w:rPr>
          <w:sz w:val="28"/>
          <w:szCs w:val="28"/>
        </w:rPr>
      </w:pPr>
    </w:p>
    <w:sectPr w:rsidR="00A70DBF" w:rsidRPr="00891FFA" w:rsidSect="00A70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1FFA"/>
    <w:rsid w:val="002A19F2"/>
    <w:rsid w:val="002D2AF6"/>
    <w:rsid w:val="00486BD4"/>
    <w:rsid w:val="00584D62"/>
    <w:rsid w:val="0072717B"/>
    <w:rsid w:val="00777263"/>
    <w:rsid w:val="007A7E61"/>
    <w:rsid w:val="00891FFA"/>
    <w:rsid w:val="008D29A1"/>
    <w:rsid w:val="00A70DBF"/>
    <w:rsid w:val="00AD774C"/>
    <w:rsid w:val="00B30CC0"/>
    <w:rsid w:val="00C5168C"/>
    <w:rsid w:val="00C8173B"/>
    <w:rsid w:val="00D374BE"/>
    <w:rsid w:val="00E62F9D"/>
    <w:rsid w:val="00EF7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BD4"/>
    <w:pPr>
      <w:spacing w:after="200" w:line="276" w:lineRule="auto"/>
      <w:jc w:val="both"/>
    </w:pPr>
    <w:rPr>
      <w:bCs/>
      <w:color w:val="000000" w:themeColor="text1"/>
      <w:sz w:val="22"/>
      <w:szCs w:val="22"/>
      <w:shd w:val="clear" w:color="auto" w:fill="FFFFFF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486BD4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6BD4"/>
    <w:rPr>
      <w:rFonts w:ascii="Cambria" w:eastAsia="Calibri" w:hAnsi="Cambria"/>
      <w:b/>
      <w:bCs/>
      <w:color w:val="365F91"/>
      <w:sz w:val="28"/>
      <w:szCs w:val="28"/>
      <w:lang w:val="ru-RU" w:eastAsia="en-US" w:bidi="ar-SA"/>
    </w:rPr>
  </w:style>
  <w:style w:type="character" w:styleId="a3">
    <w:name w:val="Emphasis"/>
    <w:basedOn w:val="a0"/>
    <w:uiPriority w:val="20"/>
    <w:qFormat/>
    <w:rsid w:val="00486BD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451</Words>
  <Characters>2573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КСП</cp:lastModifiedBy>
  <cp:revision>3</cp:revision>
  <dcterms:created xsi:type="dcterms:W3CDTF">2018-10-03T13:48:00Z</dcterms:created>
  <dcterms:modified xsi:type="dcterms:W3CDTF">2018-10-03T13:49:00Z</dcterms:modified>
</cp:coreProperties>
</file>