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A37289" w:rsidRDefault="005F5582" w:rsidP="00A2680A">
      <w:pPr>
        <w:jc w:val="center"/>
        <w:rPr>
          <w:b/>
          <w:bCs/>
          <w:sz w:val="28"/>
          <w:szCs w:val="28"/>
        </w:rPr>
      </w:pPr>
      <w:r w:rsidRPr="00FB6B97">
        <w:rPr>
          <w:b/>
          <w:bCs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</w:t>
      </w:r>
      <w:r>
        <w:rPr>
          <w:b/>
          <w:bCs/>
          <w:sz w:val="28"/>
          <w:szCs w:val="28"/>
        </w:rPr>
        <w:t xml:space="preserve"> Московской области за 2020 год» (пункт 2.5.1 – 2.5.8 плана работы)</w:t>
      </w:r>
    </w:p>
    <w:p w:rsidR="005F5582" w:rsidRDefault="005F5582" w:rsidP="00A2680A">
      <w:pPr>
        <w:jc w:val="center"/>
        <w:rPr>
          <w:b/>
          <w:sz w:val="28"/>
          <w:szCs w:val="28"/>
        </w:rPr>
      </w:pPr>
    </w:p>
    <w:p w:rsidR="001C12C7" w:rsidRDefault="00521222" w:rsidP="00D40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6FC" w:rsidRPr="00D40BCF">
        <w:rPr>
          <w:sz w:val="28"/>
          <w:szCs w:val="28"/>
        </w:rPr>
        <w:t xml:space="preserve">По результатам контрольного мероприятия </w:t>
      </w:r>
      <w:r w:rsidR="001C12C7">
        <w:rPr>
          <w:sz w:val="28"/>
          <w:szCs w:val="28"/>
        </w:rPr>
        <w:t xml:space="preserve">в адрес </w:t>
      </w:r>
      <w:r w:rsidR="001C12C7" w:rsidRPr="00553116">
        <w:rPr>
          <w:sz w:val="28"/>
          <w:szCs w:val="28"/>
        </w:rPr>
        <w:t>Муниципальн</w:t>
      </w:r>
      <w:r w:rsidR="001C12C7">
        <w:rPr>
          <w:sz w:val="28"/>
          <w:szCs w:val="28"/>
        </w:rPr>
        <w:t>ого</w:t>
      </w:r>
      <w:r w:rsidR="001C12C7" w:rsidRPr="00553116">
        <w:rPr>
          <w:sz w:val="28"/>
          <w:szCs w:val="28"/>
        </w:rPr>
        <w:t xml:space="preserve"> казённо</w:t>
      </w:r>
      <w:r w:rsidR="001C12C7">
        <w:rPr>
          <w:sz w:val="28"/>
          <w:szCs w:val="28"/>
        </w:rPr>
        <w:t xml:space="preserve">го </w:t>
      </w:r>
      <w:r w:rsidR="001C12C7" w:rsidRPr="00553116">
        <w:rPr>
          <w:sz w:val="28"/>
          <w:szCs w:val="28"/>
        </w:rPr>
        <w:t xml:space="preserve"> учреждени</w:t>
      </w:r>
      <w:r w:rsidR="001C12C7">
        <w:rPr>
          <w:sz w:val="28"/>
          <w:szCs w:val="28"/>
        </w:rPr>
        <w:t>я</w:t>
      </w:r>
      <w:r w:rsidR="001C12C7" w:rsidRPr="00553116">
        <w:rPr>
          <w:sz w:val="28"/>
          <w:szCs w:val="28"/>
        </w:rPr>
        <w:t xml:space="preserve"> «Управление по бухгалтерскому учету и отчетности Администрации городского округа Серпухов»</w:t>
      </w:r>
      <w:r w:rsidR="001C12C7">
        <w:rPr>
          <w:sz w:val="28"/>
          <w:szCs w:val="28"/>
        </w:rPr>
        <w:t xml:space="preserve"> и Комитета по управлению имуществом городского округа Серпухов вынесено 3 предписания и 7 представлений в адрес: </w:t>
      </w:r>
      <w:proofErr w:type="gramStart"/>
      <w:r w:rsidR="001C12C7">
        <w:rPr>
          <w:sz w:val="28"/>
          <w:szCs w:val="28"/>
        </w:rPr>
        <w:t xml:space="preserve">Администрации городского округа Серпухов Московской области, </w:t>
      </w:r>
      <w:r w:rsidR="001C12C7" w:rsidRPr="00553116">
        <w:rPr>
          <w:sz w:val="28"/>
          <w:szCs w:val="28"/>
        </w:rPr>
        <w:t>Муниципальн</w:t>
      </w:r>
      <w:r w:rsidR="001C12C7">
        <w:rPr>
          <w:sz w:val="28"/>
          <w:szCs w:val="28"/>
        </w:rPr>
        <w:t>ого</w:t>
      </w:r>
      <w:r w:rsidR="001C12C7" w:rsidRPr="00553116">
        <w:rPr>
          <w:sz w:val="28"/>
          <w:szCs w:val="28"/>
        </w:rPr>
        <w:t xml:space="preserve"> казённо</w:t>
      </w:r>
      <w:r w:rsidR="001C12C7">
        <w:rPr>
          <w:sz w:val="28"/>
          <w:szCs w:val="28"/>
        </w:rPr>
        <w:t xml:space="preserve">го </w:t>
      </w:r>
      <w:r w:rsidR="001C12C7" w:rsidRPr="00553116">
        <w:rPr>
          <w:sz w:val="28"/>
          <w:szCs w:val="28"/>
        </w:rPr>
        <w:t xml:space="preserve"> учреждени</w:t>
      </w:r>
      <w:r w:rsidR="001C12C7">
        <w:rPr>
          <w:sz w:val="28"/>
          <w:szCs w:val="28"/>
        </w:rPr>
        <w:t>я</w:t>
      </w:r>
      <w:r w:rsidR="001C12C7" w:rsidRPr="00553116">
        <w:rPr>
          <w:sz w:val="28"/>
          <w:szCs w:val="28"/>
        </w:rPr>
        <w:t xml:space="preserve"> «Управление по бухгалтерскому учету и отчетности Администрации городского округа Серпухов»</w:t>
      </w:r>
      <w:r w:rsidR="001C12C7">
        <w:rPr>
          <w:sz w:val="28"/>
          <w:szCs w:val="28"/>
        </w:rPr>
        <w:t xml:space="preserve">, Комитета по управлению имуществом городского округа Серпухов, </w:t>
      </w:r>
      <w:r w:rsidR="001C12C7" w:rsidRPr="001C12C7">
        <w:rPr>
          <w:sz w:val="28"/>
          <w:szCs w:val="28"/>
        </w:rPr>
        <w:t>Комитет</w:t>
      </w:r>
      <w:r w:rsidR="001C12C7">
        <w:rPr>
          <w:sz w:val="28"/>
          <w:szCs w:val="28"/>
        </w:rPr>
        <w:t>а</w:t>
      </w:r>
      <w:r w:rsidR="001C12C7" w:rsidRPr="001C12C7">
        <w:rPr>
          <w:sz w:val="28"/>
          <w:szCs w:val="28"/>
        </w:rPr>
        <w:t xml:space="preserve"> по образованию Администр</w:t>
      </w:r>
      <w:r w:rsidR="001C12C7">
        <w:rPr>
          <w:sz w:val="28"/>
          <w:szCs w:val="28"/>
        </w:rPr>
        <w:t>ации городского округа Серпухов, Управлению культуры Администрации городского округа Серпухов, Управление архитектуры и строительства Администрации городского округа Серпухов, Комитету по финансам и налоговой политике.</w:t>
      </w:r>
      <w:proofErr w:type="gramEnd"/>
    </w:p>
    <w:p w:rsidR="001C12C7" w:rsidRPr="00D40BCF" w:rsidRDefault="00950CEC" w:rsidP="001C12C7">
      <w:pPr>
        <w:ind w:firstLine="708"/>
        <w:jc w:val="both"/>
        <w:rPr>
          <w:sz w:val="28"/>
          <w:szCs w:val="28"/>
        </w:rPr>
      </w:pPr>
      <w:r w:rsidRPr="00D40BCF">
        <w:rPr>
          <w:sz w:val="28"/>
          <w:szCs w:val="28"/>
        </w:rPr>
        <w:t>Информационные письма</w:t>
      </w:r>
      <w:r w:rsidR="001C12C7">
        <w:rPr>
          <w:sz w:val="28"/>
          <w:szCs w:val="28"/>
        </w:rPr>
        <w:t xml:space="preserve"> по результатам контрольного мероприятия</w:t>
      </w:r>
      <w:r w:rsidRPr="00D40BCF">
        <w:rPr>
          <w:sz w:val="28"/>
          <w:szCs w:val="28"/>
        </w:rPr>
        <w:t xml:space="preserve"> </w:t>
      </w:r>
      <w:r w:rsidR="00DA0162" w:rsidRPr="00D40BCF">
        <w:rPr>
          <w:sz w:val="28"/>
          <w:szCs w:val="28"/>
        </w:rPr>
        <w:t>были направлены в Совет депутатов городского округа Серпухов и Главе городского округа Серпухов, а также Отчет</w:t>
      </w:r>
      <w:r w:rsidR="001C12C7">
        <w:rPr>
          <w:sz w:val="28"/>
          <w:szCs w:val="28"/>
        </w:rPr>
        <w:t>ы</w:t>
      </w:r>
      <w:r w:rsidR="00DA0162" w:rsidRPr="00D40BCF">
        <w:rPr>
          <w:sz w:val="28"/>
          <w:szCs w:val="28"/>
        </w:rPr>
        <w:t xml:space="preserve"> о результатах контрольного мероприятия для сведения был направлен в Прокуратуру </w:t>
      </w:r>
      <w:r w:rsidR="00521222" w:rsidRPr="00D40BCF">
        <w:rPr>
          <w:sz w:val="28"/>
          <w:szCs w:val="28"/>
        </w:rPr>
        <w:t>городского округа Серпухов.</w:t>
      </w:r>
      <w:r w:rsidR="00430CB7" w:rsidRPr="00D40BCF">
        <w:rPr>
          <w:sz w:val="28"/>
          <w:szCs w:val="28"/>
        </w:rPr>
        <w:t xml:space="preserve"> </w:t>
      </w:r>
    </w:p>
    <w:p w:rsidR="00A37289" w:rsidRDefault="00DA0162" w:rsidP="00DA0162">
      <w:pPr>
        <w:jc w:val="both"/>
        <w:rPr>
          <w:sz w:val="28"/>
          <w:szCs w:val="28"/>
        </w:rPr>
      </w:pPr>
      <w:r w:rsidRPr="00D40BCF">
        <w:rPr>
          <w:sz w:val="28"/>
          <w:szCs w:val="28"/>
        </w:rPr>
        <w:tab/>
      </w:r>
      <w:r w:rsidR="00A37289" w:rsidRPr="001C12C7">
        <w:rPr>
          <w:sz w:val="28"/>
          <w:szCs w:val="28"/>
        </w:rPr>
        <w:t>По результатам выполнения требований</w:t>
      </w:r>
      <w:r w:rsidR="00DE6F8E" w:rsidRPr="001C12C7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1C12C7">
        <w:rPr>
          <w:sz w:val="28"/>
          <w:szCs w:val="28"/>
        </w:rPr>
        <w:t>были предприняты следующие меры</w:t>
      </w:r>
      <w:r w:rsidR="00DE6F8E" w:rsidRPr="001C12C7">
        <w:rPr>
          <w:sz w:val="28"/>
          <w:szCs w:val="28"/>
        </w:rPr>
        <w:t xml:space="preserve"> и решения:</w:t>
      </w:r>
    </w:p>
    <w:p w:rsidR="00F2560B" w:rsidRDefault="001C12C7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560B">
        <w:rPr>
          <w:sz w:val="28"/>
          <w:szCs w:val="28"/>
        </w:rPr>
        <w:t xml:space="preserve">учтенная на счете 204.32 номинальная стоимость доли Администрации Серпуховского муниципального района в МУП «УК» в размере 500 000,0 рублей списана в соответствии с данными сведений, </w:t>
      </w:r>
      <w:r w:rsidR="00F2560B">
        <w:rPr>
          <w:sz w:val="28"/>
          <w:szCs w:val="28"/>
        </w:rPr>
        <w:lastRenderedPageBreak/>
        <w:t>указанных в ЕГРЮЛ МУП «УК» о прекращении деятельности юридического лица в связи с ликвидацией 04.12.2020 года.</w:t>
      </w:r>
    </w:p>
    <w:p w:rsidR="00F2560B" w:rsidRDefault="00F2560B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-остаток финансовых вложений в сумме 50 000,0 рублей списан.</w:t>
      </w:r>
    </w:p>
    <w:p w:rsidR="00F2560B" w:rsidRDefault="00F2560B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внесены изменения в Учетную политику Администрации городского округа Серпухов Московской области;</w:t>
      </w:r>
    </w:p>
    <w:p w:rsidR="00F2560B" w:rsidRDefault="00F2560B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Администрацией городского округа Серпухов утвержден порядок составления, утверждения и ведения бюджетных смет Администрации городского округа Серпухов Московской области и муниципальных казенных учреждений, находящихся в ведомственном подчинении Администрации городского округа Серпухов;</w:t>
      </w:r>
    </w:p>
    <w:p w:rsidR="00F2560B" w:rsidRDefault="00F2560B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утверждена Методика прогнозирования поступлений доходов в бюджет городского округа Серпухов, администрируемых Администрацией городского округа Серпухов Московской области.</w:t>
      </w:r>
    </w:p>
    <w:p w:rsidR="00F2560B" w:rsidRDefault="00F2560B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списано финансовое вложение </w:t>
      </w:r>
      <w:r w:rsidR="008F4FEA">
        <w:rPr>
          <w:sz w:val="28"/>
          <w:szCs w:val="28"/>
        </w:rPr>
        <w:t>по счету</w:t>
      </w:r>
      <w:bookmarkStart w:id="1" w:name="_GoBack"/>
      <w:bookmarkEnd w:id="1"/>
      <w:r>
        <w:rPr>
          <w:sz w:val="28"/>
          <w:szCs w:val="28"/>
        </w:rPr>
        <w:t xml:space="preserve"> 204</w:t>
      </w:r>
      <w:r w:rsidR="008F4FEA">
        <w:rPr>
          <w:sz w:val="28"/>
          <w:szCs w:val="28"/>
        </w:rPr>
        <w:t>.</w:t>
      </w:r>
      <w:r>
        <w:rPr>
          <w:sz w:val="28"/>
          <w:szCs w:val="28"/>
        </w:rPr>
        <w:t>32 в объеме уставного фонда реорганизованного МУП «Серпуховская теплосеть» в размере 18 324 000,00 рублей;</w:t>
      </w:r>
    </w:p>
    <w:p w:rsidR="00F2560B" w:rsidRDefault="00F2560B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методика прогнозирования </w:t>
      </w:r>
      <w:r w:rsidR="00B13F35">
        <w:rPr>
          <w:sz w:val="28"/>
          <w:szCs w:val="28"/>
        </w:rPr>
        <w:t xml:space="preserve">поступлений доходов бюджета муниципального образования «Городской округ Серпухов Московской области», главным администратором которых </w:t>
      </w:r>
      <w:proofErr w:type="gramStart"/>
      <w:r w:rsidR="00B13F35">
        <w:rPr>
          <w:sz w:val="28"/>
          <w:szCs w:val="28"/>
        </w:rPr>
        <w:t>является Комитет по управлению имуществом городского округа Серпухов приведена</w:t>
      </w:r>
      <w:proofErr w:type="gramEnd"/>
      <w:r w:rsidR="00B13F35">
        <w:rPr>
          <w:sz w:val="28"/>
          <w:szCs w:val="28"/>
        </w:rPr>
        <w:t xml:space="preserve"> в соответствии с  общими требованиями 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№574.</w:t>
      </w:r>
    </w:p>
    <w:p w:rsidR="00B13F35" w:rsidRDefault="00B13F35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составления, утверждения и ведения бюджетных смет Комитета по управлению имуществом дополнен установленным порядком утверждения обоснований (расчетов) плановых сметных показателей.</w:t>
      </w:r>
    </w:p>
    <w:p w:rsidR="00B13F35" w:rsidRDefault="00B13F35" w:rsidP="00B13F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13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 прогнозирования поступлений доходов бюджета муниципального образования «Городской округ Серпухов Московской области», главным администратором которых </w:t>
      </w:r>
      <w:proofErr w:type="gramStart"/>
      <w:r>
        <w:rPr>
          <w:sz w:val="28"/>
          <w:szCs w:val="28"/>
        </w:rPr>
        <w:t>является Комитет по образованию  приведена</w:t>
      </w:r>
      <w:proofErr w:type="gramEnd"/>
      <w:r>
        <w:rPr>
          <w:sz w:val="28"/>
          <w:szCs w:val="28"/>
        </w:rPr>
        <w:t xml:space="preserve"> в соответствии с  общими требованиями 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№574.</w:t>
      </w:r>
    </w:p>
    <w:p w:rsidR="00D40BCF" w:rsidRDefault="00D40BCF" w:rsidP="00D40BCF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1C12C7">
        <w:rPr>
          <w:sz w:val="28"/>
          <w:szCs w:val="28"/>
        </w:rPr>
        <w:t>В ходе контрольного мероприятия установлен</w:t>
      </w:r>
      <w:r w:rsidR="001C12C7" w:rsidRPr="001C12C7">
        <w:rPr>
          <w:sz w:val="28"/>
          <w:szCs w:val="28"/>
        </w:rPr>
        <w:t>ы</w:t>
      </w:r>
      <w:r w:rsidRPr="001C12C7">
        <w:rPr>
          <w:sz w:val="28"/>
          <w:szCs w:val="28"/>
        </w:rPr>
        <w:t xml:space="preserve"> факт</w:t>
      </w:r>
      <w:r w:rsidR="001C12C7" w:rsidRPr="001C12C7">
        <w:rPr>
          <w:sz w:val="28"/>
          <w:szCs w:val="28"/>
        </w:rPr>
        <w:t>ы</w:t>
      </w:r>
      <w:r w:rsidRPr="001C12C7">
        <w:rPr>
          <w:sz w:val="28"/>
          <w:szCs w:val="28"/>
        </w:rPr>
        <w:t xml:space="preserve"> </w:t>
      </w:r>
      <w:r w:rsidR="001C12C7" w:rsidRPr="001C12C7">
        <w:rPr>
          <w:color w:val="000000"/>
          <w:sz w:val="30"/>
          <w:szCs w:val="30"/>
          <w:shd w:val="clear" w:color="auto" w:fill="FFFFFF"/>
        </w:rPr>
        <w:t>нарушения казенными учреждением </w:t>
      </w:r>
      <w:r w:rsidR="001C12C7" w:rsidRPr="001C12C7">
        <w:rPr>
          <w:rFonts w:eastAsia="Calibri"/>
          <w:sz w:val="30"/>
          <w:szCs w:val="30"/>
          <w:shd w:val="clear" w:color="auto" w:fill="FFFFFF"/>
        </w:rPr>
        <w:t>порядка</w:t>
      </w:r>
      <w:r w:rsidR="001C12C7" w:rsidRPr="001C12C7">
        <w:rPr>
          <w:color w:val="000000"/>
          <w:sz w:val="30"/>
          <w:szCs w:val="30"/>
          <w:shd w:val="clear" w:color="auto" w:fill="FFFFFF"/>
        </w:rPr>
        <w:t xml:space="preserve"> составления, утверждения и ведения бюджетных смет, по результатам чего в отношении </w:t>
      </w:r>
      <w:proofErr w:type="gramStart"/>
      <w:r w:rsidR="001C12C7" w:rsidRPr="001C12C7">
        <w:rPr>
          <w:color w:val="000000"/>
          <w:sz w:val="30"/>
          <w:szCs w:val="30"/>
          <w:shd w:val="clear" w:color="auto" w:fill="FFFFFF"/>
        </w:rPr>
        <w:t>начальника Управления культуры Администрации городского округа</w:t>
      </w:r>
      <w:proofErr w:type="gramEnd"/>
      <w:r w:rsidR="001C12C7" w:rsidRPr="001C12C7">
        <w:rPr>
          <w:color w:val="000000"/>
          <w:sz w:val="30"/>
          <w:szCs w:val="30"/>
          <w:shd w:val="clear" w:color="auto" w:fill="FFFFFF"/>
        </w:rPr>
        <w:t xml:space="preserve"> Серпухов и председателя Комитета по управлению имуществом</w:t>
      </w:r>
      <w:r w:rsidR="00F2560B">
        <w:rPr>
          <w:color w:val="000000"/>
          <w:sz w:val="30"/>
          <w:szCs w:val="30"/>
          <w:shd w:val="clear" w:color="auto" w:fill="FFFFFF"/>
        </w:rPr>
        <w:t xml:space="preserve"> городского округа Серпухов</w:t>
      </w:r>
      <w:r w:rsidR="001C12C7" w:rsidRPr="001C12C7">
        <w:rPr>
          <w:color w:val="000000"/>
          <w:sz w:val="30"/>
          <w:szCs w:val="30"/>
          <w:shd w:val="clear" w:color="auto" w:fill="FFFFFF"/>
        </w:rPr>
        <w:t xml:space="preserve"> составлено 2 протокола об административных правонарушениях по части 2 статьи 15.15.7 Кодекса Российской Федерации об административных правонарушениях.</w:t>
      </w:r>
    </w:p>
    <w:p w:rsidR="00F2560B" w:rsidRDefault="001C12C7" w:rsidP="00F2560B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А также установлен факт </w:t>
      </w:r>
      <w:r w:rsidR="00F2560B">
        <w:rPr>
          <w:color w:val="000000"/>
          <w:sz w:val="30"/>
          <w:szCs w:val="30"/>
          <w:shd w:val="clear" w:color="auto" w:fill="FFFFFF"/>
        </w:rPr>
        <w:t xml:space="preserve">грубого нарушения требований к бюджетному учету, в том числе к составлению либо представлению </w:t>
      </w:r>
      <w:r w:rsidR="00F2560B">
        <w:rPr>
          <w:color w:val="000000"/>
          <w:sz w:val="30"/>
          <w:szCs w:val="30"/>
          <w:shd w:val="clear" w:color="auto" w:fill="FFFFFF"/>
        </w:rPr>
        <w:lastRenderedPageBreak/>
        <w:t xml:space="preserve">бюджетной отчетности, в результате чего в отношении </w:t>
      </w:r>
      <w:r w:rsidR="00F2560B" w:rsidRPr="001C12C7">
        <w:rPr>
          <w:color w:val="000000"/>
          <w:sz w:val="30"/>
          <w:szCs w:val="30"/>
          <w:shd w:val="clear" w:color="auto" w:fill="FFFFFF"/>
        </w:rPr>
        <w:t>председателя Комитета по управлению имуществом</w:t>
      </w:r>
      <w:r w:rsidR="00F2560B">
        <w:rPr>
          <w:color w:val="000000"/>
          <w:sz w:val="30"/>
          <w:szCs w:val="30"/>
          <w:shd w:val="clear" w:color="auto" w:fill="FFFFFF"/>
        </w:rPr>
        <w:t xml:space="preserve"> городского округа Серпухов составлен 1 протокол </w:t>
      </w:r>
      <w:r w:rsidR="00F2560B" w:rsidRPr="001C12C7">
        <w:rPr>
          <w:color w:val="000000"/>
          <w:sz w:val="30"/>
          <w:szCs w:val="30"/>
          <w:shd w:val="clear" w:color="auto" w:fill="FFFFFF"/>
        </w:rPr>
        <w:t>об административн</w:t>
      </w:r>
      <w:r w:rsidR="00F2560B">
        <w:rPr>
          <w:color w:val="000000"/>
          <w:sz w:val="30"/>
          <w:szCs w:val="30"/>
          <w:shd w:val="clear" w:color="auto" w:fill="FFFFFF"/>
        </w:rPr>
        <w:t xml:space="preserve">ом </w:t>
      </w:r>
      <w:r w:rsidR="00F2560B" w:rsidRPr="001C12C7">
        <w:rPr>
          <w:color w:val="000000"/>
          <w:sz w:val="30"/>
          <w:szCs w:val="30"/>
          <w:shd w:val="clear" w:color="auto" w:fill="FFFFFF"/>
        </w:rPr>
        <w:t>правонарушени</w:t>
      </w:r>
      <w:r w:rsidR="00F2560B">
        <w:rPr>
          <w:color w:val="000000"/>
          <w:sz w:val="30"/>
          <w:szCs w:val="30"/>
          <w:shd w:val="clear" w:color="auto" w:fill="FFFFFF"/>
        </w:rPr>
        <w:t>и</w:t>
      </w:r>
      <w:r w:rsidR="00F2560B" w:rsidRPr="001C12C7">
        <w:rPr>
          <w:color w:val="000000"/>
          <w:sz w:val="30"/>
          <w:szCs w:val="30"/>
          <w:shd w:val="clear" w:color="auto" w:fill="FFFFFF"/>
        </w:rPr>
        <w:t xml:space="preserve"> по части </w:t>
      </w:r>
      <w:r w:rsidR="00F2560B">
        <w:rPr>
          <w:color w:val="000000"/>
          <w:sz w:val="30"/>
          <w:szCs w:val="30"/>
          <w:shd w:val="clear" w:color="auto" w:fill="FFFFFF"/>
        </w:rPr>
        <w:t>4 статьи 15.15.6</w:t>
      </w:r>
      <w:r w:rsidR="00F2560B" w:rsidRPr="001C12C7">
        <w:rPr>
          <w:color w:val="000000"/>
          <w:sz w:val="30"/>
          <w:szCs w:val="30"/>
          <w:shd w:val="clear" w:color="auto" w:fill="FFFFFF"/>
        </w:rPr>
        <w:t xml:space="preserve"> Кодекса Российской Федерации об административных правонарушениях.</w:t>
      </w:r>
    </w:p>
    <w:p w:rsidR="001C12C7" w:rsidRPr="008A11D0" w:rsidRDefault="001C12C7" w:rsidP="00D40BCF">
      <w:pPr>
        <w:ind w:firstLine="708"/>
        <w:jc w:val="both"/>
        <w:rPr>
          <w:sz w:val="28"/>
          <w:szCs w:val="28"/>
        </w:rPr>
      </w:pPr>
    </w:p>
    <w:sectPr w:rsidR="001C12C7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B47D0"/>
    <w:rsid w:val="001C12C7"/>
    <w:rsid w:val="001C2C3A"/>
    <w:rsid w:val="00260CA1"/>
    <w:rsid w:val="00261FF8"/>
    <w:rsid w:val="002646AD"/>
    <w:rsid w:val="00296DBD"/>
    <w:rsid w:val="002A19F2"/>
    <w:rsid w:val="002A2435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5F5582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8F4FEA"/>
    <w:rsid w:val="00916EF6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13F35"/>
    <w:rsid w:val="00B20341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0BCF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2560B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2942-DEC5-47FC-B5AB-9DBB39C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42</cp:revision>
  <cp:lastPrinted>2019-04-04T10:28:00Z</cp:lastPrinted>
  <dcterms:created xsi:type="dcterms:W3CDTF">2018-12-26T13:29:00Z</dcterms:created>
  <dcterms:modified xsi:type="dcterms:W3CDTF">2022-02-14T12:45:00Z</dcterms:modified>
</cp:coreProperties>
</file>