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20FD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91C9CDF" wp14:editId="49BAE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5DAB0C10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664E7475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AD6919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49BDC3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5D0B9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E9199BC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2C395E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45A287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1CE3E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02DAD1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356279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B39BCB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08E7A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5E63A690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5FAB65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7E31794C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B074F1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7271461E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7E9BF24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3FAA2732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7DAE72D1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2877AAF9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1E6CD6E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2FF9C598" w14:textId="77777777" w:rsidR="008A11D0" w:rsidRDefault="008A11D0" w:rsidP="002B5084">
      <w:pPr>
        <w:rPr>
          <w:sz w:val="28"/>
          <w:szCs w:val="28"/>
        </w:rPr>
      </w:pPr>
    </w:p>
    <w:p w14:paraId="1C1E258C" w14:textId="77777777" w:rsidR="009A530C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</w:t>
      </w:r>
    </w:p>
    <w:p w14:paraId="24447790" w14:textId="77777777" w:rsidR="00A52934" w:rsidRPr="00F55BEC" w:rsidRDefault="00A52934" w:rsidP="00A52934">
      <w:pPr>
        <w:jc w:val="center"/>
        <w:rPr>
          <w:sz w:val="28"/>
          <w:szCs w:val="28"/>
        </w:rPr>
      </w:pPr>
      <w:r w:rsidRPr="00F55BEC">
        <w:rPr>
          <w:bCs/>
          <w:snapToGrid w:val="0"/>
          <w:sz w:val="28"/>
          <w:szCs w:val="28"/>
        </w:rPr>
        <w:t xml:space="preserve">«Оперативный </w:t>
      </w:r>
      <w:r>
        <w:rPr>
          <w:bCs/>
          <w:snapToGrid w:val="0"/>
          <w:sz w:val="28"/>
          <w:szCs w:val="28"/>
        </w:rPr>
        <w:t>анализ</w:t>
      </w:r>
      <w:r w:rsidRPr="00F55BEC">
        <w:rPr>
          <w:bCs/>
          <w:snapToGrid w:val="0"/>
          <w:sz w:val="28"/>
          <w:szCs w:val="28"/>
        </w:rPr>
        <w:t xml:space="preserve"> исполнения бюджета городского округа Серпухов Московской области за 3 месяца 202</w:t>
      </w:r>
      <w:r>
        <w:rPr>
          <w:bCs/>
          <w:snapToGrid w:val="0"/>
          <w:sz w:val="28"/>
          <w:szCs w:val="28"/>
        </w:rPr>
        <w:t>3</w:t>
      </w:r>
      <w:r w:rsidRPr="00F55BEC">
        <w:rPr>
          <w:bCs/>
          <w:snapToGrid w:val="0"/>
          <w:sz w:val="28"/>
          <w:szCs w:val="28"/>
        </w:rPr>
        <w:t xml:space="preserve"> года, включая подготовку информации о ходе исполнения бюджета»</w:t>
      </w:r>
    </w:p>
    <w:p w14:paraId="68C0D9E9" w14:textId="77777777" w:rsidR="00E67EF1" w:rsidRDefault="00E67EF1" w:rsidP="00A2680A">
      <w:pPr>
        <w:jc w:val="center"/>
        <w:rPr>
          <w:b/>
          <w:sz w:val="28"/>
          <w:szCs w:val="28"/>
        </w:rPr>
      </w:pPr>
    </w:p>
    <w:p w14:paraId="49749C08" w14:textId="77777777" w:rsidR="009A530C" w:rsidRDefault="009A530C" w:rsidP="00A2680A">
      <w:pPr>
        <w:jc w:val="center"/>
        <w:rPr>
          <w:b/>
          <w:sz w:val="28"/>
          <w:szCs w:val="28"/>
        </w:rPr>
      </w:pPr>
    </w:p>
    <w:p w14:paraId="1992B753" w14:textId="05C084F1" w:rsidR="008A11D0" w:rsidRPr="008A11D0" w:rsidRDefault="008A11D0" w:rsidP="004A0F0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="00A52934" w:rsidRPr="00F55BEC">
        <w:rPr>
          <w:sz w:val="28"/>
          <w:szCs w:val="28"/>
        </w:rPr>
        <w:t xml:space="preserve">пункт </w:t>
      </w:r>
      <w:r w:rsidR="00A52934" w:rsidRPr="007B3E13">
        <w:rPr>
          <w:sz w:val="28"/>
          <w:szCs w:val="28"/>
        </w:rPr>
        <w:t>1.5 раздела 1</w:t>
      </w:r>
      <w:r w:rsidR="00A52934" w:rsidRPr="00F55BEC">
        <w:rPr>
          <w:sz w:val="28"/>
          <w:szCs w:val="28"/>
        </w:rPr>
        <w:t xml:space="preserve"> Плана работы Контрольно-счетной палаты городского округа Серпухов Московской области на 202</w:t>
      </w:r>
      <w:r w:rsidR="00A52934">
        <w:rPr>
          <w:sz w:val="28"/>
          <w:szCs w:val="28"/>
        </w:rPr>
        <w:t>3</w:t>
      </w:r>
      <w:r w:rsidR="00A52934" w:rsidRPr="00F55BEC">
        <w:rPr>
          <w:sz w:val="28"/>
          <w:szCs w:val="28"/>
        </w:rPr>
        <w:t xml:space="preserve"> год, утвержденного Приказом председателя Контрольно-счетной палаты городского округа Серпухов Московской</w:t>
      </w:r>
      <w:r w:rsidR="00A52934">
        <w:rPr>
          <w:sz w:val="28"/>
          <w:szCs w:val="28"/>
        </w:rPr>
        <w:t xml:space="preserve">   </w:t>
      </w:r>
      <w:r w:rsidR="00A52934" w:rsidRPr="00F55BEC">
        <w:rPr>
          <w:sz w:val="28"/>
          <w:szCs w:val="28"/>
        </w:rPr>
        <w:t>области</w:t>
      </w:r>
      <w:r w:rsidR="00A52934">
        <w:rPr>
          <w:sz w:val="28"/>
          <w:szCs w:val="28"/>
        </w:rPr>
        <w:t xml:space="preserve">   </w:t>
      </w:r>
      <w:r w:rsidR="00A52934" w:rsidRPr="007B3E13">
        <w:rPr>
          <w:sz w:val="28"/>
          <w:szCs w:val="28"/>
        </w:rPr>
        <w:t>от   20.12.2022г.  № 99</w:t>
      </w:r>
      <w:r w:rsidR="00A52934">
        <w:rPr>
          <w:sz w:val="28"/>
          <w:szCs w:val="28"/>
        </w:rPr>
        <w:t xml:space="preserve"> (</w:t>
      </w:r>
      <w:r w:rsidR="00A52934" w:rsidRPr="00F55BEC">
        <w:rPr>
          <w:sz w:val="28"/>
          <w:szCs w:val="28"/>
        </w:rPr>
        <w:t>с</w:t>
      </w:r>
      <w:r w:rsidR="00A52934">
        <w:rPr>
          <w:sz w:val="28"/>
          <w:szCs w:val="28"/>
        </w:rPr>
        <w:t xml:space="preserve"> </w:t>
      </w:r>
      <w:r w:rsidR="00A52934" w:rsidRPr="00F55BEC">
        <w:rPr>
          <w:sz w:val="28"/>
          <w:szCs w:val="28"/>
        </w:rPr>
        <w:t>изменениями).</w:t>
      </w:r>
    </w:p>
    <w:p w14:paraId="0B7F8F58" w14:textId="77777777" w:rsidR="00A52934" w:rsidRPr="00F55BEC" w:rsidRDefault="008A11D0" w:rsidP="00A52934">
      <w:pPr>
        <w:ind w:firstLine="709"/>
        <w:jc w:val="both"/>
        <w:rPr>
          <w:sz w:val="28"/>
          <w:szCs w:val="20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мероприятия:</w:t>
      </w:r>
      <w:r w:rsidRPr="008A11D0">
        <w:rPr>
          <w:sz w:val="28"/>
          <w:szCs w:val="28"/>
        </w:rPr>
        <w:t xml:space="preserve"> </w:t>
      </w:r>
      <w:r w:rsidR="00A52934" w:rsidRPr="00F55BEC">
        <w:rPr>
          <w:bCs/>
          <w:sz w:val="28"/>
          <w:szCs w:val="20"/>
        </w:rPr>
        <w:t>о</w:t>
      </w:r>
      <w:r w:rsidR="00A52934" w:rsidRPr="00F55BEC">
        <w:rPr>
          <w:sz w:val="28"/>
          <w:szCs w:val="28"/>
        </w:rPr>
        <w:t xml:space="preserve">перативный </w:t>
      </w:r>
      <w:r w:rsidR="00A52934">
        <w:rPr>
          <w:sz w:val="28"/>
          <w:szCs w:val="28"/>
        </w:rPr>
        <w:t>анализ</w:t>
      </w:r>
      <w:r w:rsidR="00A52934" w:rsidRPr="00F55BEC">
        <w:rPr>
          <w:sz w:val="28"/>
          <w:szCs w:val="28"/>
        </w:rPr>
        <w:t xml:space="preserve"> </w:t>
      </w:r>
      <w:r w:rsidR="00A52934">
        <w:rPr>
          <w:sz w:val="28"/>
          <w:szCs w:val="28"/>
        </w:rPr>
        <w:t>отчета об исполнении бюджета городского округа Серпухов Московской области за 3 месяца 2023 года</w:t>
      </w:r>
      <w:r w:rsidR="00A52934" w:rsidRPr="00F55BEC">
        <w:rPr>
          <w:sz w:val="28"/>
          <w:szCs w:val="28"/>
        </w:rPr>
        <w:t>.</w:t>
      </w:r>
    </w:p>
    <w:p w14:paraId="1EB3C1EB" w14:textId="37AAEC40" w:rsidR="008A11D0" w:rsidRPr="008A11D0" w:rsidRDefault="008A11D0" w:rsidP="004A0F04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14:paraId="71231B7A" w14:textId="77777777" w:rsidR="00B011EF" w:rsidRPr="00F55BEC" w:rsidRDefault="00B011EF" w:rsidP="00B011EF">
      <w:pPr>
        <w:ind w:firstLine="709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14:paraId="6AE1FF9E" w14:textId="0F2A1026" w:rsidR="008A11D0" w:rsidRPr="008A11D0" w:rsidRDefault="008A11D0" w:rsidP="004A0F0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B011EF" w:rsidRPr="00E1257A">
        <w:rPr>
          <w:bCs/>
          <w:sz w:val="28"/>
          <w:szCs w:val="20"/>
        </w:rPr>
        <w:t>3 месяца 202</w:t>
      </w:r>
      <w:r w:rsidR="00A52934">
        <w:rPr>
          <w:bCs/>
          <w:sz w:val="28"/>
          <w:szCs w:val="20"/>
        </w:rPr>
        <w:t>3</w:t>
      </w:r>
      <w:r w:rsidR="00B011EF" w:rsidRPr="00E1257A">
        <w:rPr>
          <w:bCs/>
          <w:sz w:val="28"/>
          <w:szCs w:val="20"/>
        </w:rPr>
        <w:t xml:space="preserve"> года.</w:t>
      </w:r>
    </w:p>
    <w:p w14:paraId="3C576220" w14:textId="7F5C2B14" w:rsidR="00A52934" w:rsidRPr="00A52934" w:rsidRDefault="008A11D0" w:rsidP="00A52934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  <w:r w:rsidR="00A52934" w:rsidRPr="00F55BEC">
        <w:rPr>
          <w:bCs/>
          <w:sz w:val="28"/>
          <w:szCs w:val="20"/>
        </w:rPr>
        <w:t xml:space="preserve">с </w:t>
      </w:r>
      <w:r w:rsidR="00A52934">
        <w:rPr>
          <w:bCs/>
          <w:sz w:val="28"/>
          <w:szCs w:val="20"/>
        </w:rPr>
        <w:t>«26» апреля 2023 года по «31» мая 2023 года.</w:t>
      </w:r>
    </w:p>
    <w:p w14:paraId="1E55507C" w14:textId="7D1C28D5" w:rsidR="008A11D0" w:rsidRDefault="008A11D0" w:rsidP="004A0F04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14:paraId="03073AB1" w14:textId="3305FC54" w:rsidR="00327EB0" w:rsidRPr="007A5DC7" w:rsidRDefault="00327EB0" w:rsidP="00327EB0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DC7">
        <w:rPr>
          <w:sz w:val="28"/>
          <w:szCs w:val="28"/>
        </w:rPr>
        <w:t>.1. Отчет об исполнении бюджета городского округа Серпухов за               1 квартал 202</w:t>
      </w:r>
      <w:r>
        <w:rPr>
          <w:sz w:val="28"/>
          <w:szCs w:val="28"/>
        </w:rPr>
        <w:t>3</w:t>
      </w:r>
      <w:r w:rsidRPr="007A5DC7">
        <w:rPr>
          <w:sz w:val="28"/>
          <w:szCs w:val="28"/>
        </w:rPr>
        <w:t xml:space="preserve"> года представлен в Контрольно-счетную палату городского округа Серпухов Московской области в установленные законодательством сроки,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14:paraId="47634A6D" w14:textId="37A038C7" w:rsidR="00327EB0" w:rsidRPr="007A5DC7" w:rsidRDefault="00327EB0" w:rsidP="00327E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A5DC7">
        <w:rPr>
          <w:sz w:val="28"/>
          <w:szCs w:val="28"/>
        </w:rPr>
        <w:t>.2. Фактически за 1 квартал 202</w:t>
      </w:r>
      <w:r>
        <w:rPr>
          <w:sz w:val="28"/>
          <w:szCs w:val="28"/>
        </w:rPr>
        <w:t>3</w:t>
      </w:r>
      <w:r w:rsidRPr="007A5DC7">
        <w:rPr>
          <w:sz w:val="28"/>
          <w:szCs w:val="28"/>
        </w:rPr>
        <w:t xml:space="preserve"> года доходы бюджета городского округа Серпухов составили </w:t>
      </w:r>
      <w:r w:rsidRPr="003316D8">
        <w:rPr>
          <w:sz w:val="28"/>
          <w:szCs w:val="28"/>
        </w:rPr>
        <w:t>2 645 841,8</w:t>
      </w:r>
      <w:r w:rsidRPr="007A5DC7">
        <w:rPr>
          <w:sz w:val="28"/>
          <w:szCs w:val="28"/>
        </w:rPr>
        <w:t xml:space="preserve"> тыс. рублей, расходы – </w:t>
      </w:r>
      <w:r>
        <w:rPr>
          <w:sz w:val="28"/>
          <w:szCs w:val="28"/>
        </w:rPr>
        <w:t>2 743 584,7</w:t>
      </w:r>
      <w:r w:rsidRPr="007A5DC7">
        <w:rPr>
          <w:sz w:val="28"/>
          <w:szCs w:val="28"/>
        </w:rPr>
        <w:t xml:space="preserve"> тыс. рублей.</w:t>
      </w:r>
    </w:p>
    <w:p w14:paraId="472B254B" w14:textId="77777777" w:rsidR="00327EB0" w:rsidRPr="00254105" w:rsidRDefault="00327EB0" w:rsidP="00327E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16D8">
        <w:rPr>
          <w:sz w:val="28"/>
          <w:szCs w:val="28"/>
        </w:rPr>
        <w:t>Основным источником налоговых поступлений в бюджете городского округа Серпухов в 1 квартале 2023 года является «налог на доходы физических лиц» и составляет 483 342,1 тыс. рублей или 79,3% от суммы исполненных налоговых доходов, исполнение за 1 квартал 2023 года по данному виду доходов составило 17,5% от плановых назначений.</w:t>
      </w:r>
    </w:p>
    <w:p w14:paraId="5D429C17" w14:textId="77777777" w:rsidR="00327EB0" w:rsidRPr="00254105" w:rsidRDefault="00327EB0" w:rsidP="00327E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4105">
        <w:rPr>
          <w:sz w:val="28"/>
          <w:szCs w:val="28"/>
        </w:rPr>
        <w:t>Объем неналоговых поступлений в 1 квартале 202</w:t>
      </w:r>
      <w:r>
        <w:rPr>
          <w:sz w:val="28"/>
          <w:szCs w:val="28"/>
        </w:rPr>
        <w:t>3</w:t>
      </w:r>
      <w:r w:rsidRPr="00254105">
        <w:rPr>
          <w:sz w:val="28"/>
          <w:szCs w:val="28"/>
        </w:rPr>
        <w:t xml:space="preserve"> года составил           </w:t>
      </w:r>
      <w:r>
        <w:rPr>
          <w:bCs/>
          <w:iCs/>
          <w:sz w:val="28"/>
          <w:szCs w:val="28"/>
        </w:rPr>
        <w:t xml:space="preserve">91 981,5 </w:t>
      </w:r>
      <w:r w:rsidRPr="00254105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3,5 </w:t>
      </w:r>
      <w:r w:rsidRPr="00254105">
        <w:rPr>
          <w:sz w:val="28"/>
          <w:szCs w:val="28"/>
        </w:rPr>
        <w:t>% от суммы фактического исполнения по доходам.</w:t>
      </w:r>
    </w:p>
    <w:p w14:paraId="5F6B0322" w14:textId="77777777" w:rsidR="00327EB0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16D8">
        <w:rPr>
          <w:sz w:val="28"/>
          <w:szCs w:val="28"/>
        </w:rPr>
        <w:t>В структуре неналоговых поступлений первое место занимают «доходы от использования имущества, находящегося в государственной и муниципальной собственности», которые составили 45 249,4 тыс. рублей или 49,2% в общей сумме неналоговых доходов, исполнение за 1 квартал 2023 года по данному виду доходов составило 23,9%.</w:t>
      </w:r>
      <w:r>
        <w:rPr>
          <w:sz w:val="28"/>
          <w:szCs w:val="28"/>
        </w:rPr>
        <w:t xml:space="preserve"> </w:t>
      </w:r>
    </w:p>
    <w:p w14:paraId="276414F5" w14:textId="77777777" w:rsidR="00327EB0" w:rsidRPr="003316D8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5AF">
        <w:rPr>
          <w:sz w:val="28"/>
          <w:szCs w:val="28"/>
        </w:rPr>
        <w:t>Также в 1 квартале 202</w:t>
      </w:r>
      <w:r>
        <w:rPr>
          <w:sz w:val="28"/>
          <w:szCs w:val="28"/>
        </w:rPr>
        <w:t>3</w:t>
      </w:r>
      <w:r w:rsidRPr="005415AF">
        <w:rPr>
          <w:sz w:val="28"/>
          <w:szCs w:val="28"/>
        </w:rPr>
        <w:t xml:space="preserve"> года получено безвозмездных поступлений в сумме </w:t>
      </w:r>
      <w:r>
        <w:rPr>
          <w:bCs/>
          <w:iCs/>
          <w:sz w:val="28"/>
          <w:szCs w:val="28"/>
        </w:rPr>
        <w:t>1 944 511,3</w:t>
      </w:r>
      <w:r w:rsidRPr="00234F73">
        <w:rPr>
          <w:b/>
          <w:i/>
        </w:rPr>
        <w:t xml:space="preserve"> </w:t>
      </w:r>
      <w:r w:rsidRPr="005415AF">
        <w:rPr>
          <w:sz w:val="28"/>
          <w:szCs w:val="28"/>
        </w:rPr>
        <w:t xml:space="preserve">тыс. рублей, из них: </w:t>
      </w:r>
      <w:r w:rsidRPr="003316D8">
        <w:rPr>
          <w:sz w:val="28"/>
          <w:szCs w:val="28"/>
        </w:rPr>
        <w:t>субсидии – 1 313 729,2 тыс. рублей</w:t>
      </w:r>
      <w:r>
        <w:rPr>
          <w:sz w:val="28"/>
          <w:szCs w:val="28"/>
        </w:rPr>
        <w:t xml:space="preserve">, </w:t>
      </w:r>
      <w:r w:rsidRPr="003316D8">
        <w:rPr>
          <w:sz w:val="28"/>
          <w:szCs w:val="28"/>
        </w:rPr>
        <w:t xml:space="preserve">субвенции – 648 884,1 тыс. </w:t>
      </w:r>
      <w:r w:rsidRPr="00106078">
        <w:rPr>
          <w:sz w:val="28"/>
          <w:szCs w:val="28"/>
        </w:rPr>
        <w:t>рублей и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(-) 41,4 тыс. рублей.</w:t>
      </w:r>
    </w:p>
    <w:p w14:paraId="4584BA2B" w14:textId="77777777" w:rsidR="00327EB0" w:rsidRDefault="00327EB0" w:rsidP="00327EB0">
      <w:pPr>
        <w:ind w:firstLine="708"/>
        <w:jc w:val="both"/>
        <w:rPr>
          <w:sz w:val="28"/>
          <w:szCs w:val="28"/>
        </w:rPr>
      </w:pPr>
      <w:r w:rsidRPr="00106078">
        <w:rPr>
          <w:sz w:val="28"/>
          <w:szCs w:val="28"/>
        </w:rPr>
        <w:t>Также осуществлен возврат остатков субсидий, субвенций и иных межбюджетных трансфертов, имеющих целевое назначение, прошлых лет в сумме (-) 18 060,6 тыс. рублей.</w:t>
      </w:r>
    </w:p>
    <w:p w14:paraId="0FE6E22F" w14:textId="0C095BE4" w:rsidR="00327EB0" w:rsidRPr="008609F3" w:rsidRDefault="00327EB0" w:rsidP="0032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09F3">
        <w:rPr>
          <w:sz w:val="28"/>
          <w:szCs w:val="28"/>
        </w:rPr>
        <w:t xml:space="preserve">.3. В результате анализа исполнения доходной части бюджета городского округа Серпухов Московской области за 3 месяца 2023 года установлено нарушение </w:t>
      </w:r>
      <w:r w:rsidRPr="00702563">
        <w:rPr>
          <w:sz w:val="28"/>
          <w:szCs w:val="28"/>
        </w:rPr>
        <w:t>главным администратором (администраторами) доходов</w:t>
      </w:r>
      <w:r>
        <w:rPr>
          <w:sz w:val="28"/>
          <w:szCs w:val="28"/>
        </w:rPr>
        <w:t xml:space="preserve"> </w:t>
      </w:r>
      <w:r w:rsidRPr="008609F3">
        <w:rPr>
          <w:sz w:val="28"/>
          <w:szCs w:val="28"/>
        </w:rPr>
        <w:t>методики прогнозирования поступлений доходов в бюджеты бюджетной системы Российской Федерации, которое привело к занижению (завышению) планируемых поступлений доходов в бюджеты бюджетной системы Российской Федерации.</w:t>
      </w:r>
    </w:p>
    <w:p w14:paraId="277FE165" w14:textId="77777777" w:rsidR="00327EB0" w:rsidRPr="00F55BEC" w:rsidRDefault="00327EB0" w:rsidP="00327EB0">
      <w:pPr>
        <w:ind w:firstLine="708"/>
        <w:jc w:val="both"/>
        <w:rPr>
          <w:sz w:val="28"/>
          <w:szCs w:val="28"/>
        </w:rPr>
      </w:pPr>
      <w:r w:rsidRPr="008609F3">
        <w:rPr>
          <w:sz w:val="28"/>
          <w:szCs w:val="28"/>
        </w:rPr>
        <w:t>В нарушение статей 171-174 Бюджетного кодекса Российской Федерации установлено поступление доходов по 6 незапланированным на 2023 год решением о бюджете видам налоговых, неналоговых доходов на общую сумму 14 849,2 тыс. рублей.</w:t>
      </w:r>
    </w:p>
    <w:p w14:paraId="6FF69BA2" w14:textId="55BF7594" w:rsidR="00327EB0" w:rsidRPr="007733A4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6</w:t>
      </w:r>
      <w:r w:rsidRPr="007733A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733A4">
        <w:rPr>
          <w:sz w:val="28"/>
          <w:szCs w:val="28"/>
        </w:rPr>
        <w:t>. Исполнение по муниципальным программам в соответствии с данными отчета об исполнении бюджета за 1 квартал 202</w:t>
      </w:r>
      <w:r>
        <w:rPr>
          <w:sz w:val="28"/>
          <w:szCs w:val="28"/>
        </w:rPr>
        <w:t>3</w:t>
      </w:r>
      <w:r w:rsidRPr="007733A4">
        <w:rPr>
          <w:sz w:val="28"/>
          <w:szCs w:val="28"/>
        </w:rPr>
        <w:t xml:space="preserve"> год составило </w:t>
      </w:r>
      <w:r>
        <w:rPr>
          <w:bCs/>
          <w:sz w:val="28"/>
          <w:szCs w:val="28"/>
        </w:rPr>
        <w:t xml:space="preserve">2 714 572,6 тыс. руб. </w:t>
      </w:r>
      <w:r w:rsidRPr="007733A4">
        <w:rPr>
          <w:bCs/>
          <w:sz w:val="28"/>
          <w:szCs w:val="28"/>
        </w:rPr>
        <w:t>или</w:t>
      </w:r>
      <w:r w:rsidRPr="007733A4">
        <w:rPr>
          <w:b/>
        </w:rPr>
        <w:t xml:space="preserve"> </w:t>
      </w:r>
      <w:r>
        <w:rPr>
          <w:sz w:val="28"/>
          <w:szCs w:val="28"/>
        </w:rPr>
        <w:t xml:space="preserve">24,6 </w:t>
      </w:r>
      <w:r w:rsidRPr="007733A4">
        <w:rPr>
          <w:sz w:val="28"/>
          <w:szCs w:val="28"/>
        </w:rPr>
        <w:t>% от плановых назначений.</w:t>
      </w:r>
    </w:p>
    <w:p w14:paraId="62BD7BAD" w14:textId="77777777" w:rsidR="00327EB0" w:rsidRPr="003316D8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16D8">
        <w:rPr>
          <w:sz w:val="28"/>
          <w:szCs w:val="28"/>
        </w:rPr>
        <w:t xml:space="preserve">За 3 месяца 2023 года установлено низкое исполнение муниципальных программ: </w:t>
      </w:r>
    </w:p>
    <w:p w14:paraId="1A3E965C" w14:textId="77777777" w:rsidR="00327EB0" w:rsidRPr="003316D8" w:rsidRDefault="00327EB0" w:rsidP="00327EB0">
      <w:pPr>
        <w:ind w:firstLine="708"/>
        <w:jc w:val="both"/>
        <w:rPr>
          <w:sz w:val="28"/>
          <w:szCs w:val="28"/>
        </w:rPr>
      </w:pPr>
      <w:r w:rsidRPr="003316D8">
        <w:rPr>
          <w:sz w:val="28"/>
          <w:szCs w:val="28"/>
        </w:rPr>
        <w:t>- «Развитие сельского хозяйства» исполнено на 1,7 % от утвержденных плановых назначений в размере 157,1 тыс. руб.;</w:t>
      </w:r>
    </w:p>
    <w:p w14:paraId="6E1AFA39" w14:textId="77777777" w:rsidR="00327EB0" w:rsidRPr="003316D8" w:rsidRDefault="00327EB0" w:rsidP="00327EB0">
      <w:pPr>
        <w:ind w:firstLine="708"/>
        <w:jc w:val="both"/>
        <w:rPr>
          <w:sz w:val="28"/>
          <w:szCs w:val="28"/>
        </w:rPr>
      </w:pPr>
      <w:r w:rsidRPr="003316D8">
        <w:rPr>
          <w:sz w:val="28"/>
          <w:szCs w:val="28"/>
        </w:rPr>
        <w:lastRenderedPageBreak/>
        <w:t>- «Строительство объектов социальной инфраструктуры» исполнено на 4,2% от утвержденных плановых назначений в размере 22 379,2 тыс. руб.;</w:t>
      </w:r>
    </w:p>
    <w:p w14:paraId="1BFE3C65" w14:textId="77777777" w:rsidR="00327EB0" w:rsidRDefault="00327EB0" w:rsidP="00327EB0">
      <w:pPr>
        <w:ind w:firstLine="708"/>
        <w:jc w:val="both"/>
        <w:rPr>
          <w:sz w:val="28"/>
          <w:szCs w:val="28"/>
        </w:rPr>
      </w:pPr>
      <w:r w:rsidRPr="003316D8">
        <w:rPr>
          <w:sz w:val="28"/>
          <w:szCs w:val="28"/>
        </w:rPr>
        <w:t>- «Архитектура и градостроительство» исполнено на 9,5 % от утвержденной суммы расходов в размере 361,6 тыс. руб.</w:t>
      </w:r>
    </w:p>
    <w:p w14:paraId="035FA086" w14:textId="77777777" w:rsidR="00327EB0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муниципальных программ</w:t>
      </w:r>
      <w:r w:rsidRPr="00BE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(паспортов), размещенных на официальном сайте Администрации городского округа Серпухов по адресу: </w:t>
      </w:r>
      <w:hyperlink r:id="rId9" w:history="1">
        <w:r w:rsidRPr="007733A4">
          <w:rPr>
            <w:rStyle w:val="a4"/>
            <w:sz w:val="28"/>
            <w:szCs w:val="28"/>
          </w:rPr>
          <w:t>https://serpuhov.ru</w:t>
        </w:r>
      </w:hyperlink>
      <w:r>
        <w:rPr>
          <w:sz w:val="28"/>
          <w:szCs w:val="28"/>
        </w:rPr>
        <w:t xml:space="preserve"> установлено несоответствие </w:t>
      </w:r>
      <w:r w:rsidRPr="0018601C">
        <w:rPr>
          <w:sz w:val="28"/>
          <w:szCs w:val="28"/>
        </w:rPr>
        <w:t>плановые значени</w:t>
      </w:r>
      <w:r>
        <w:rPr>
          <w:sz w:val="28"/>
          <w:szCs w:val="28"/>
        </w:rPr>
        <w:t>й</w:t>
      </w:r>
      <w:r w:rsidRPr="0018601C">
        <w:rPr>
          <w:sz w:val="28"/>
          <w:szCs w:val="28"/>
        </w:rPr>
        <w:t xml:space="preserve"> финансового обеспечения отдельных муниципальных программ плановым значениям бюджетных ассигнований, предусмотренным расходной част</w:t>
      </w:r>
      <w:r>
        <w:rPr>
          <w:sz w:val="28"/>
          <w:szCs w:val="28"/>
        </w:rPr>
        <w:t>ью</w:t>
      </w:r>
      <w:r w:rsidRPr="0018601C">
        <w:rPr>
          <w:sz w:val="28"/>
          <w:szCs w:val="28"/>
        </w:rPr>
        <w:t xml:space="preserve"> бюджета городского округа Серпухов на 2023 год по разделу соответствующих программ (с учетом изменений, внесенных решением Совета депутатов городского округа Серпухов от 07.02.2023 № 526/58).</w:t>
      </w:r>
      <w:r>
        <w:rPr>
          <w:sz w:val="28"/>
          <w:szCs w:val="28"/>
        </w:rPr>
        <w:t xml:space="preserve"> </w:t>
      </w:r>
    </w:p>
    <w:p w14:paraId="069DE024" w14:textId="77777777" w:rsidR="00327EB0" w:rsidRDefault="00327EB0" w:rsidP="00327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в</w:t>
      </w:r>
      <w:r w:rsidRPr="00BB2374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ункта </w:t>
      </w:r>
      <w:r w:rsidRPr="00BB2374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B2374">
        <w:rPr>
          <w:sz w:val="28"/>
          <w:szCs w:val="28"/>
        </w:rPr>
        <w:t>179 БК РФ</w:t>
      </w:r>
      <w:r w:rsidRPr="00FD719D">
        <w:rPr>
          <w:sz w:val="28"/>
          <w:szCs w:val="28"/>
        </w:rPr>
        <w:t>, пункта 21 Порядка разработки и реализации муниципальных программ городского округа Серпухов Московской области, утвержденного постановлением Администрации городского округа Серпухов от 30.11.2022г. № 6027-П,</w:t>
      </w:r>
      <w:r>
        <w:rPr>
          <w:sz w:val="28"/>
          <w:szCs w:val="28"/>
        </w:rPr>
        <w:t xml:space="preserve">              9 муниципальных программ городского округа Серпухов (</w:t>
      </w:r>
      <w:r w:rsidRPr="008779B8">
        <w:rPr>
          <w:sz w:val="28"/>
          <w:szCs w:val="28"/>
        </w:rPr>
        <w:t>«Здравоохранение»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«Социальная защита населения»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«Экология и окружающая среда»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 xml:space="preserve"> «Безопасность и обеспечение безопасности жизнедеятельности населения»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 xml:space="preserve"> «Жилище»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«Предпринимательство»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«Развитие и функционирование дорожно-транспортного комплекса»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«Цифровое муниципальное образование»</w:t>
      </w:r>
      <w:r>
        <w:rPr>
          <w:sz w:val="28"/>
          <w:szCs w:val="28"/>
        </w:rPr>
        <w:t xml:space="preserve">, </w:t>
      </w:r>
      <w:r w:rsidRPr="008779B8">
        <w:rPr>
          <w:sz w:val="28"/>
          <w:szCs w:val="28"/>
        </w:rPr>
        <w:t>«Строительство объектов социальной инфраструктуры»</w:t>
      </w:r>
      <w:r>
        <w:rPr>
          <w:sz w:val="28"/>
          <w:szCs w:val="28"/>
        </w:rPr>
        <w:t>) не приведены в соответствие с решением о бюджете городского округа Серпухов на 2023 в установленный трехмесячный срок.</w:t>
      </w:r>
    </w:p>
    <w:p w14:paraId="71AC860A" w14:textId="28AB57DF" w:rsidR="00327EB0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>
        <w:rPr>
          <w:sz w:val="28"/>
          <w:szCs w:val="28"/>
        </w:rPr>
        <w:t xml:space="preserve">.5. </w:t>
      </w:r>
      <w:r w:rsidRPr="00BB2374">
        <w:rPr>
          <w:sz w:val="28"/>
          <w:szCs w:val="28"/>
        </w:rPr>
        <w:t>Согласно Отчету об исполнении бюджета городского округа Серпухов за 1 квартал 2023 года городской бюджет исполнен с дефицитом в сумме    97 742,9 тыс. рублей.</w:t>
      </w:r>
    </w:p>
    <w:p w14:paraId="029F19FC" w14:textId="686C955F" w:rsidR="00327EB0" w:rsidRPr="00777245" w:rsidRDefault="00327EB0" w:rsidP="0032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95E7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5E7A">
        <w:rPr>
          <w:sz w:val="28"/>
          <w:szCs w:val="28"/>
        </w:rPr>
        <w:t xml:space="preserve">. </w:t>
      </w:r>
      <w:r w:rsidRPr="00BB2374">
        <w:rPr>
          <w:sz w:val="28"/>
          <w:szCs w:val="28"/>
        </w:rPr>
        <w:t xml:space="preserve">По состоянию на 01.04.2023 года муниципальный долг городского округа Серпухов составил 1 055 498,0 тыс. рублей, в том числе по кредитам    </w:t>
      </w:r>
      <w:r>
        <w:rPr>
          <w:sz w:val="28"/>
          <w:szCs w:val="28"/>
        </w:rPr>
        <w:t xml:space="preserve">  </w:t>
      </w:r>
      <w:r w:rsidRPr="00BB2374">
        <w:rPr>
          <w:sz w:val="28"/>
          <w:szCs w:val="28"/>
        </w:rPr>
        <w:t>1 055 498,0 тыс. рублей.</w:t>
      </w:r>
    </w:p>
    <w:p w14:paraId="23AD4A57" w14:textId="77777777" w:rsidR="00DA0162" w:rsidRPr="00443051" w:rsidRDefault="00521222" w:rsidP="004A0F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 w:rsidRPr="00327EB0">
        <w:rPr>
          <w:sz w:val="28"/>
          <w:szCs w:val="28"/>
        </w:rPr>
        <w:t>П</w:t>
      </w:r>
      <w:r w:rsidR="00DA0162" w:rsidRPr="00327EB0">
        <w:rPr>
          <w:sz w:val="28"/>
          <w:szCs w:val="28"/>
        </w:rPr>
        <w:t xml:space="preserve">о результатам </w:t>
      </w:r>
      <w:r w:rsidR="002B5084" w:rsidRPr="00327EB0">
        <w:rPr>
          <w:sz w:val="28"/>
          <w:szCs w:val="28"/>
        </w:rPr>
        <w:t>экспертно-аналитического</w:t>
      </w:r>
      <w:r w:rsidR="00DA0162" w:rsidRPr="00327EB0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 w:rsidRPr="00327EB0">
        <w:rPr>
          <w:sz w:val="28"/>
          <w:szCs w:val="28"/>
        </w:rPr>
        <w:t>Заключение о</w:t>
      </w:r>
      <w:r w:rsidR="00DA0162" w:rsidRPr="00327EB0">
        <w:rPr>
          <w:sz w:val="28"/>
          <w:szCs w:val="28"/>
        </w:rPr>
        <w:t xml:space="preserve"> результатах </w:t>
      </w:r>
      <w:r w:rsidR="002B5084" w:rsidRPr="00327EB0">
        <w:rPr>
          <w:sz w:val="28"/>
          <w:szCs w:val="28"/>
        </w:rPr>
        <w:t>экспертно-аналитического</w:t>
      </w:r>
      <w:r w:rsidR="00DA0162" w:rsidRPr="00327EB0">
        <w:rPr>
          <w:sz w:val="28"/>
          <w:szCs w:val="28"/>
        </w:rPr>
        <w:t xml:space="preserve"> мероприятия для сведения был</w:t>
      </w:r>
      <w:r w:rsidR="002B5084" w:rsidRPr="00327EB0">
        <w:rPr>
          <w:sz w:val="28"/>
          <w:szCs w:val="28"/>
        </w:rPr>
        <w:t>о</w:t>
      </w:r>
      <w:r w:rsidR="00DA0162" w:rsidRPr="00327EB0">
        <w:rPr>
          <w:sz w:val="28"/>
          <w:szCs w:val="28"/>
        </w:rPr>
        <w:t xml:space="preserve"> направлен</w:t>
      </w:r>
      <w:r w:rsidR="002B5084" w:rsidRPr="00327EB0">
        <w:rPr>
          <w:sz w:val="28"/>
          <w:szCs w:val="28"/>
        </w:rPr>
        <w:t>о</w:t>
      </w:r>
      <w:r w:rsidR="00DA0162" w:rsidRPr="00327EB0">
        <w:rPr>
          <w:sz w:val="28"/>
          <w:szCs w:val="28"/>
        </w:rPr>
        <w:t xml:space="preserve"> в Прокуратуру </w:t>
      </w:r>
      <w:r w:rsidRPr="00327EB0">
        <w:rPr>
          <w:sz w:val="28"/>
          <w:szCs w:val="28"/>
        </w:rPr>
        <w:t>городского округа Серпухов.</w:t>
      </w:r>
      <w:r w:rsidR="004A0F04">
        <w:rPr>
          <w:sz w:val="28"/>
          <w:szCs w:val="28"/>
        </w:rPr>
        <w:t xml:space="preserve"> </w:t>
      </w:r>
    </w:p>
    <w:p w14:paraId="4A09AFDD" w14:textId="77777777"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AC9D54" w14:textId="77777777"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9A5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5BECA" w14:textId="77777777" w:rsidR="00246DD1" w:rsidRDefault="00246DD1" w:rsidP="002B5084">
      <w:r>
        <w:separator/>
      </w:r>
    </w:p>
  </w:endnote>
  <w:endnote w:type="continuationSeparator" w:id="0">
    <w:p w14:paraId="0222C624" w14:textId="77777777" w:rsidR="00246DD1" w:rsidRDefault="00246DD1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151E" w14:textId="77777777"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D574" w14:textId="77777777"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8BFC" w14:textId="77777777"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CB1F" w14:textId="77777777" w:rsidR="00246DD1" w:rsidRDefault="00246DD1" w:rsidP="002B5084">
      <w:r>
        <w:separator/>
      </w:r>
    </w:p>
  </w:footnote>
  <w:footnote w:type="continuationSeparator" w:id="0">
    <w:p w14:paraId="5C75E80D" w14:textId="77777777" w:rsidR="00246DD1" w:rsidRDefault="00246DD1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19D4" w14:textId="77777777"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597E3F7F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EF">
          <w:rPr>
            <w:noProof/>
          </w:rPr>
          <w:t>3</w:t>
        </w:r>
        <w:r>
          <w:fldChar w:fldCharType="end"/>
        </w:r>
      </w:p>
    </w:sdtContent>
  </w:sdt>
  <w:p w14:paraId="5B56C7BF" w14:textId="77777777"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2A5F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B77D4"/>
    <w:rsid w:val="001C2C3A"/>
    <w:rsid w:val="00246DD1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27EB0"/>
    <w:rsid w:val="00330393"/>
    <w:rsid w:val="00341B70"/>
    <w:rsid w:val="0036001E"/>
    <w:rsid w:val="003752D5"/>
    <w:rsid w:val="003921A5"/>
    <w:rsid w:val="003C4174"/>
    <w:rsid w:val="003F7439"/>
    <w:rsid w:val="00404A83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A0F04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52934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011EF"/>
    <w:rsid w:val="00B20341"/>
    <w:rsid w:val="00B51459"/>
    <w:rsid w:val="00B90199"/>
    <w:rsid w:val="00BE031C"/>
    <w:rsid w:val="00BE52E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A63F8"/>
    <w:rsid w:val="00ED563B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1AE"/>
  <w15:docId w15:val="{354CE508-747A-4869-B87E-669F012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aliases w:val="Обычный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4A0F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A0F0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puh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D969-8D55-4AF9-B956-05DB92B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34</cp:revision>
  <cp:lastPrinted>2020-06-02T08:20:00Z</cp:lastPrinted>
  <dcterms:created xsi:type="dcterms:W3CDTF">2018-12-26T13:29:00Z</dcterms:created>
  <dcterms:modified xsi:type="dcterms:W3CDTF">2023-06-07T08:31:00Z</dcterms:modified>
</cp:coreProperties>
</file>