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42619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7247B469" wp14:editId="43E11841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61AC1947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51763A1D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3FA04ABF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03604BF2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04E2C20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1FF9DB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6526A5E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2C77FC6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A7DB0DC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2F6D14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1C72CBD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10C4559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CD3662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1D7FDC8B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2252A42B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770C443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1C26127D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7B9FF835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43020F4D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4111D52A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642B7E14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7390AC97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03A0934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4D3C935E" w14:textId="77777777" w:rsidR="008A11D0" w:rsidRDefault="008A11D0" w:rsidP="002B5084">
      <w:pPr>
        <w:rPr>
          <w:sz w:val="28"/>
          <w:szCs w:val="28"/>
        </w:rPr>
      </w:pPr>
    </w:p>
    <w:p w14:paraId="27EE52F1" w14:textId="77777777" w:rsidR="009A530C" w:rsidRPr="00003484" w:rsidRDefault="008A11D0" w:rsidP="00A2680A">
      <w:pPr>
        <w:jc w:val="center"/>
        <w:rPr>
          <w:b/>
          <w:sz w:val="28"/>
          <w:szCs w:val="28"/>
        </w:rPr>
      </w:pPr>
      <w:r w:rsidRPr="00003484">
        <w:rPr>
          <w:b/>
          <w:sz w:val="28"/>
          <w:szCs w:val="28"/>
        </w:rPr>
        <w:t xml:space="preserve">Информация об итогах проведенного </w:t>
      </w:r>
      <w:r w:rsidR="00003484" w:rsidRPr="00003484">
        <w:rPr>
          <w:b/>
          <w:sz w:val="28"/>
          <w:szCs w:val="28"/>
        </w:rPr>
        <w:t>контрольного</w:t>
      </w:r>
      <w:r w:rsidRPr="00003484">
        <w:rPr>
          <w:b/>
          <w:sz w:val="28"/>
          <w:szCs w:val="28"/>
        </w:rPr>
        <w:t xml:space="preserve"> мероприятия</w:t>
      </w:r>
      <w:r w:rsidR="002B5084" w:rsidRPr="00003484">
        <w:rPr>
          <w:b/>
          <w:sz w:val="28"/>
          <w:szCs w:val="28"/>
        </w:rPr>
        <w:t xml:space="preserve"> </w:t>
      </w:r>
    </w:p>
    <w:p w14:paraId="7CF0C090" w14:textId="65AB9754" w:rsidR="009A530C" w:rsidRDefault="00C43C82" w:rsidP="00A2680A">
      <w:pPr>
        <w:jc w:val="center"/>
        <w:rPr>
          <w:b/>
          <w:sz w:val="28"/>
          <w:szCs w:val="28"/>
        </w:rPr>
      </w:pPr>
      <w:r w:rsidRPr="00C43C82">
        <w:rPr>
          <w:b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</w:t>
      </w:r>
      <w:r w:rsidR="00AC62F6">
        <w:rPr>
          <w:b/>
          <w:sz w:val="28"/>
          <w:szCs w:val="28"/>
        </w:rPr>
        <w:t xml:space="preserve"> за 2022 год</w:t>
      </w:r>
      <w:r w:rsidRPr="00C43C82">
        <w:rPr>
          <w:b/>
          <w:sz w:val="28"/>
          <w:szCs w:val="28"/>
        </w:rPr>
        <w:t>: Контрольно-счетн</w:t>
      </w:r>
      <w:r w:rsidR="00AC62F6">
        <w:rPr>
          <w:b/>
          <w:sz w:val="28"/>
          <w:szCs w:val="28"/>
        </w:rPr>
        <w:t>ой</w:t>
      </w:r>
      <w:r w:rsidRPr="00C43C82">
        <w:rPr>
          <w:b/>
          <w:sz w:val="28"/>
          <w:szCs w:val="28"/>
        </w:rPr>
        <w:t xml:space="preserve"> палат</w:t>
      </w:r>
      <w:r w:rsidR="00AC62F6">
        <w:rPr>
          <w:b/>
          <w:sz w:val="28"/>
          <w:szCs w:val="28"/>
        </w:rPr>
        <w:t>ы</w:t>
      </w:r>
      <w:r w:rsidRPr="00C43C82">
        <w:rPr>
          <w:b/>
          <w:sz w:val="28"/>
          <w:szCs w:val="28"/>
        </w:rPr>
        <w:t xml:space="preserve"> городского округа Серпухов Московской области»</w:t>
      </w:r>
    </w:p>
    <w:p w14:paraId="3B184C6C" w14:textId="77777777" w:rsidR="00C43C82" w:rsidRDefault="00C43C82" w:rsidP="00A2680A">
      <w:pPr>
        <w:jc w:val="center"/>
        <w:rPr>
          <w:b/>
          <w:sz w:val="28"/>
          <w:szCs w:val="28"/>
        </w:rPr>
      </w:pPr>
    </w:p>
    <w:p w14:paraId="32A656D8" w14:textId="77777777" w:rsidR="001A2E0B" w:rsidRDefault="008A11D0" w:rsidP="001A2E0B">
      <w:pPr>
        <w:ind w:firstLine="708"/>
        <w:jc w:val="both"/>
        <w:rPr>
          <w:sz w:val="28"/>
          <w:szCs w:val="28"/>
        </w:rPr>
      </w:pPr>
      <w:r w:rsidRPr="008E3AF8">
        <w:rPr>
          <w:b/>
          <w:sz w:val="28"/>
          <w:szCs w:val="28"/>
        </w:rPr>
        <w:t xml:space="preserve">1. Основание для проведения </w:t>
      </w:r>
      <w:r w:rsidR="00003484">
        <w:rPr>
          <w:b/>
          <w:sz w:val="28"/>
          <w:szCs w:val="28"/>
        </w:rPr>
        <w:t>контрольного</w:t>
      </w:r>
      <w:r w:rsidRPr="008E3AF8">
        <w:rPr>
          <w:b/>
          <w:sz w:val="28"/>
          <w:szCs w:val="28"/>
        </w:rPr>
        <w:t xml:space="preserve"> мероприятия: </w:t>
      </w:r>
      <w:r w:rsidR="001A2E0B">
        <w:rPr>
          <w:sz w:val="28"/>
          <w:szCs w:val="28"/>
        </w:rPr>
        <w:t>пункт 2.3.8 раздела 2 Плана работы Контрольно-счетной палаты городского округа Серпухов Московской области на 2022 год, утвержденного Приказом председателя Контрольно-счетной палаты городского округа Серпухов Московской области от</w:t>
      </w:r>
      <w:r w:rsidR="001A2E0B">
        <w:t xml:space="preserve"> </w:t>
      </w:r>
      <w:r w:rsidR="001A2E0B">
        <w:rPr>
          <w:sz w:val="28"/>
          <w:szCs w:val="28"/>
        </w:rPr>
        <w:t>20.12.2022г. № 99 (с изменениями).</w:t>
      </w:r>
    </w:p>
    <w:p w14:paraId="523E7452" w14:textId="77777777" w:rsidR="001A2E0B" w:rsidRDefault="008A11D0" w:rsidP="001A2E0B">
      <w:pPr>
        <w:ind w:firstLine="708"/>
        <w:jc w:val="both"/>
        <w:rPr>
          <w:sz w:val="28"/>
          <w:szCs w:val="28"/>
        </w:rPr>
      </w:pPr>
      <w:r w:rsidRPr="001A2E0B">
        <w:rPr>
          <w:b/>
          <w:sz w:val="28"/>
          <w:szCs w:val="28"/>
        </w:rPr>
        <w:t xml:space="preserve">2. Предмет </w:t>
      </w:r>
      <w:r w:rsidR="00003484" w:rsidRPr="001A2E0B">
        <w:rPr>
          <w:b/>
          <w:sz w:val="28"/>
          <w:szCs w:val="28"/>
        </w:rPr>
        <w:t>контрольного</w:t>
      </w:r>
      <w:r w:rsidR="002B5084" w:rsidRPr="001A2E0B">
        <w:rPr>
          <w:b/>
          <w:sz w:val="28"/>
          <w:szCs w:val="28"/>
        </w:rPr>
        <w:t xml:space="preserve"> </w:t>
      </w:r>
      <w:r w:rsidRPr="001A2E0B">
        <w:rPr>
          <w:b/>
          <w:sz w:val="28"/>
          <w:szCs w:val="28"/>
        </w:rPr>
        <w:t>мероприятия:</w:t>
      </w:r>
      <w:r w:rsidRPr="008E3AF8">
        <w:rPr>
          <w:szCs w:val="28"/>
        </w:rPr>
        <w:t xml:space="preserve"> </w:t>
      </w:r>
      <w:r w:rsidR="001A2E0B">
        <w:rPr>
          <w:sz w:val="28"/>
          <w:szCs w:val="28"/>
        </w:rPr>
        <w:t>проверка годовой бюджетной отчетности главного администратора бюджетных средств городского округа Серпухов Контрольно-счетной палаты городского округа Серпухов Московской области.</w:t>
      </w:r>
    </w:p>
    <w:p w14:paraId="628E962B" w14:textId="41015CAF" w:rsidR="008A11D0" w:rsidRPr="001A2E0B" w:rsidRDefault="008A11D0" w:rsidP="001A2E0B">
      <w:pPr>
        <w:ind w:firstLine="708"/>
        <w:jc w:val="both"/>
        <w:rPr>
          <w:b/>
          <w:sz w:val="28"/>
          <w:szCs w:val="28"/>
        </w:rPr>
      </w:pPr>
      <w:r w:rsidRPr="001A2E0B">
        <w:rPr>
          <w:b/>
          <w:sz w:val="28"/>
          <w:szCs w:val="28"/>
        </w:rPr>
        <w:t xml:space="preserve">3. Объекты </w:t>
      </w:r>
      <w:r w:rsidR="00003484" w:rsidRPr="001A2E0B">
        <w:rPr>
          <w:b/>
          <w:sz w:val="28"/>
          <w:szCs w:val="28"/>
        </w:rPr>
        <w:t>контрольного</w:t>
      </w:r>
      <w:r w:rsidRPr="001A2E0B">
        <w:rPr>
          <w:b/>
          <w:sz w:val="28"/>
          <w:szCs w:val="28"/>
        </w:rPr>
        <w:t xml:space="preserve"> мероприятия: </w:t>
      </w:r>
    </w:p>
    <w:p w14:paraId="1323DED1" w14:textId="77777777" w:rsidR="00C43C82" w:rsidRPr="00942E36" w:rsidRDefault="00C43C82" w:rsidP="00C43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городского округа Серпухов Московской области.</w:t>
      </w:r>
    </w:p>
    <w:p w14:paraId="6227C0AE" w14:textId="74504B98" w:rsidR="008A11D0" w:rsidRPr="008E3AF8" w:rsidRDefault="008A11D0" w:rsidP="00B43DD8">
      <w:pPr>
        <w:ind w:firstLine="708"/>
        <w:jc w:val="both"/>
        <w:rPr>
          <w:sz w:val="28"/>
          <w:szCs w:val="28"/>
        </w:rPr>
      </w:pPr>
      <w:r w:rsidRPr="008E3AF8">
        <w:rPr>
          <w:b/>
          <w:sz w:val="28"/>
          <w:szCs w:val="28"/>
        </w:rPr>
        <w:t>4. Проверяемый период деятельности</w:t>
      </w:r>
      <w:r w:rsidRPr="008E3AF8">
        <w:rPr>
          <w:sz w:val="28"/>
          <w:szCs w:val="28"/>
        </w:rPr>
        <w:t xml:space="preserve">: </w:t>
      </w:r>
      <w:r w:rsidR="00E67EF1" w:rsidRPr="008E3AF8">
        <w:rPr>
          <w:sz w:val="28"/>
          <w:szCs w:val="28"/>
        </w:rPr>
        <w:t>202</w:t>
      </w:r>
      <w:r w:rsidR="001A2E0B">
        <w:rPr>
          <w:sz w:val="28"/>
          <w:szCs w:val="28"/>
        </w:rPr>
        <w:t>2</w:t>
      </w:r>
      <w:r w:rsidR="00E67EF1" w:rsidRPr="008E3AF8">
        <w:rPr>
          <w:sz w:val="28"/>
          <w:szCs w:val="28"/>
        </w:rPr>
        <w:t xml:space="preserve"> год.</w:t>
      </w:r>
    </w:p>
    <w:p w14:paraId="2A17BB5D" w14:textId="77777777" w:rsidR="00A2680A" w:rsidRPr="008E3AF8" w:rsidRDefault="008A11D0" w:rsidP="00A2680A">
      <w:pPr>
        <w:ind w:firstLine="708"/>
        <w:jc w:val="both"/>
        <w:rPr>
          <w:b/>
          <w:sz w:val="28"/>
          <w:szCs w:val="28"/>
        </w:rPr>
      </w:pPr>
      <w:r w:rsidRPr="008E3AF8">
        <w:rPr>
          <w:b/>
          <w:sz w:val="28"/>
          <w:szCs w:val="28"/>
        </w:rPr>
        <w:t xml:space="preserve">5. Срок проведения </w:t>
      </w:r>
      <w:r w:rsidR="00003484">
        <w:rPr>
          <w:b/>
          <w:sz w:val="28"/>
          <w:szCs w:val="28"/>
        </w:rPr>
        <w:t>контрольног</w:t>
      </w:r>
      <w:r w:rsidR="002B5084" w:rsidRPr="008E3AF8">
        <w:rPr>
          <w:b/>
          <w:sz w:val="28"/>
          <w:szCs w:val="28"/>
        </w:rPr>
        <w:t>о</w:t>
      </w:r>
      <w:r w:rsidRPr="008E3AF8">
        <w:rPr>
          <w:b/>
          <w:sz w:val="28"/>
          <w:szCs w:val="28"/>
        </w:rPr>
        <w:t xml:space="preserve"> мероприятия:</w:t>
      </w:r>
      <w:r w:rsidR="00A2680A" w:rsidRPr="008E3AF8">
        <w:rPr>
          <w:b/>
          <w:sz w:val="28"/>
          <w:szCs w:val="28"/>
        </w:rPr>
        <w:t xml:space="preserve"> </w:t>
      </w:r>
    </w:p>
    <w:p w14:paraId="6B7BA4B1" w14:textId="7C1C4E2E" w:rsidR="00C43C82" w:rsidRPr="00D212E0" w:rsidRDefault="00C43C82" w:rsidP="00C43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A7010">
        <w:rPr>
          <w:sz w:val="28"/>
          <w:szCs w:val="28"/>
        </w:rPr>
        <w:t>«0</w:t>
      </w:r>
      <w:r w:rsidR="001A2E0B">
        <w:rPr>
          <w:sz w:val="28"/>
          <w:szCs w:val="28"/>
        </w:rPr>
        <w:t>3</w:t>
      </w:r>
      <w:r w:rsidRPr="004A7010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202</w:t>
      </w:r>
      <w:r w:rsidR="001A2E0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Pr="004A7010">
        <w:rPr>
          <w:sz w:val="28"/>
          <w:szCs w:val="28"/>
        </w:rPr>
        <w:t>«31»</w:t>
      </w:r>
      <w:r>
        <w:rPr>
          <w:sz w:val="28"/>
          <w:szCs w:val="28"/>
        </w:rPr>
        <w:t xml:space="preserve"> мая</w:t>
      </w:r>
      <w:r w:rsidRPr="00DD1E8A">
        <w:rPr>
          <w:sz w:val="28"/>
          <w:szCs w:val="28"/>
        </w:rPr>
        <w:t xml:space="preserve"> 202</w:t>
      </w:r>
      <w:r w:rsidR="001A2E0B">
        <w:rPr>
          <w:sz w:val="28"/>
          <w:szCs w:val="28"/>
        </w:rPr>
        <w:t>3</w:t>
      </w:r>
      <w:r w:rsidRPr="00DD1E8A">
        <w:rPr>
          <w:sz w:val="28"/>
          <w:szCs w:val="28"/>
        </w:rPr>
        <w:t xml:space="preserve"> года.</w:t>
      </w:r>
    </w:p>
    <w:p w14:paraId="016A0634" w14:textId="77777777" w:rsidR="008A11D0" w:rsidRPr="008E3AF8" w:rsidRDefault="008A11D0" w:rsidP="00A2680A">
      <w:pPr>
        <w:ind w:firstLine="708"/>
        <w:jc w:val="both"/>
        <w:rPr>
          <w:b/>
          <w:sz w:val="28"/>
          <w:szCs w:val="28"/>
        </w:rPr>
      </w:pPr>
      <w:r w:rsidRPr="008E3AF8">
        <w:rPr>
          <w:b/>
          <w:sz w:val="28"/>
          <w:szCs w:val="28"/>
        </w:rPr>
        <w:t>6.</w:t>
      </w:r>
      <w:r w:rsidRPr="008E3AF8">
        <w:rPr>
          <w:b/>
        </w:rPr>
        <w:t xml:space="preserve"> </w:t>
      </w:r>
      <w:r w:rsidRPr="008E3AF8">
        <w:rPr>
          <w:b/>
          <w:sz w:val="28"/>
          <w:szCs w:val="28"/>
        </w:rPr>
        <w:t xml:space="preserve">По результатам </w:t>
      </w:r>
      <w:r w:rsidR="00003484">
        <w:rPr>
          <w:b/>
          <w:sz w:val="28"/>
          <w:szCs w:val="28"/>
        </w:rPr>
        <w:t>контрольного</w:t>
      </w:r>
      <w:r w:rsidR="00DA5A8D" w:rsidRPr="008E3AF8">
        <w:rPr>
          <w:b/>
          <w:sz w:val="28"/>
          <w:szCs w:val="28"/>
        </w:rPr>
        <w:t xml:space="preserve"> мероприятия</w:t>
      </w:r>
      <w:r w:rsidR="002B5084" w:rsidRPr="008E3AF8">
        <w:rPr>
          <w:b/>
          <w:sz w:val="28"/>
          <w:szCs w:val="28"/>
        </w:rPr>
        <w:t xml:space="preserve"> установлено следующее.</w:t>
      </w:r>
    </w:p>
    <w:p w14:paraId="5B7C9B95" w14:textId="77777777" w:rsidR="00C43C82" w:rsidRPr="00BB16B2" w:rsidRDefault="00C43C82" w:rsidP="00C43C82">
      <w:pPr>
        <w:ind w:firstLine="708"/>
        <w:jc w:val="both"/>
        <w:rPr>
          <w:b/>
          <w:sz w:val="28"/>
          <w:szCs w:val="28"/>
        </w:rPr>
      </w:pPr>
      <w:r w:rsidRPr="00BB16B2">
        <w:rPr>
          <w:b/>
          <w:sz w:val="28"/>
          <w:szCs w:val="28"/>
        </w:rPr>
        <w:t xml:space="preserve">По вопросу 1. Проверка соблюдения единого порядка составления и предоставления бюджетной отчетности, предусмотренного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Pr="00BB16B2">
        <w:rPr>
          <w:b/>
          <w:sz w:val="28"/>
          <w:szCs w:val="28"/>
        </w:rPr>
        <w:lastRenderedPageBreak/>
        <w:t>Министерства финансов Российской Федерации от 28.12.2010 №191н (далее – Инструкция №191н).</w:t>
      </w:r>
    </w:p>
    <w:p w14:paraId="1AE33F28" w14:textId="64FDE392" w:rsidR="001A2E0B" w:rsidRDefault="00C43C82" w:rsidP="001A2E0B">
      <w:pPr>
        <w:ind w:firstLine="708"/>
        <w:jc w:val="both"/>
        <w:rPr>
          <w:sz w:val="28"/>
          <w:szCs w:val="28"/>
        </w:rPr>
      </w:pPr>
      <w:r w:rsidRPr="00BB16B2">
        <w:rPr>
          <w:sz w:val="28"/>
          <w:szCs w:val="28"/>
        </w:rPr>
        <w:t xml:space="preserve"> </w:t>
      </w:r>
      <w:r w:rsidR="001A2E0B">
        <w:rPr>
          <w:sz w:val="28"/>
          <w:szCs w:val="28"/>
        </w:rPr>
        <w:t>Годовая бюджетная отчетность Контрольно-счетной палаты городского округа Серпухов Московской области (далее - КСП городского округа Серпухов) за 2022 год представлена в Контрольно-счетную палату городского округа Серпухов в установленный законодательством Российской Федерации срок с сопроводительным письмом от 03.04.2023г. № 293.</w:t>
      </w:r>
    </w:p>
    <w:p w14:paraId="0C33D34B" w14:textId="3BE8304F" w:rsidR="001A2E0B" w:rsidRDefault="001A2E0B" w:rsidP="001A2E0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Состав бюджетной отчетности КСП городского округа Серпухов соответствует статье 264.1 Бюджетного кодекса Российской Федерации (далее БК РФ). Перечень форм отчетов соответствуют пункту 11.1 Инструкции №191н.</w:t>
      </w:r>
    </w:p>
    <w:p w14:paraId="1EB1A83B" w14:textId="77777777" w:rsidR="00C43C82" w:rsidRPr="00BB16B2" w:rsidRDefault="00C43C82" w:rsidP="00C43C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 вопросу 2. </w:t>
      </w:r>
      <w:r w:rsidRPr="00BB16B2">
        <w:rPr>
          <w:b/>
          <w:sz w:val="28"/>
          <w:szCs w:val="28"/>
        </w:rPr>
        <w:t>Анализ показателей бюджетной отчетности, дебиторской и кредиторской задолженности.</w:t>
      </w:r>
    </w:p>
    <w:p w14:paraId="7B11B092" w14:textId="156C2C58" w:rsidR="001A2E0B" w:rsidRDefault="00AC62F6" w:rsidP="001A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2E0B">
        <w:rPr>
          <w:sz w:val="28"/>
          <w:szCs w:val="28"/>
        </w:rPr>
        <w:t>Согласно бюджетной отчетности главного распорядителя, главного администратора бюджета городского округа Серпухов - КСП городского округа Серпухов, показатели бюджетной отчетности по состоянию на 01.01.2023 года, составили:</w:t>
      </w:r>
    </w:p>
    <w:p w14:paraId="70AFDD4D" w14:textId="1B78C546" w:rsidR="001A2E0B" w:rsidRDefault="001A2E0B" w:rsidP="001A2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Утвержденные назначения по доходам бюджета (ф.0503127) отражены в размере 1 475 000,00 рублей. Исполнено через финансовые органы 1 645 010,37 рублей или 111,5 % от утвержденных бюджетных назначений, сверх плана получено 170 010,37 руб.</w:t>
      </w:r>
    </w:p>
    <w:p w14:paraId="25C9D460" w14:textId="77777777" w:rsidR="001A2E0B" w:rsidRDefault="001A2E0B" w:rsidP="001A2E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по доходам бюджета в разрезе по наиболее доходным группам:</w:t>
      </w:r>
    </w:p>
    <w:p w14:paraId="03D6285E" w14:textId="194D7AF9" w:rsidR="001A2E0B" w:rsidRDefault="001A2E0B" w:rsidP="001A2E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>
        <w:rPr>
          <w:color w:val="000000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- по плану 1 270 700,0 рублей, поступило 1 420 689,15 руб. Сверх плана получено 149 989,15 руб.</w:t>
      </w:r>
    </w:p>
    <w:p w14:paraId="49D74842" w14:textId="036EEF91" w:rsidR="001A2E0B" w:rsidRDefault="001A2E0B" w:rsidP="001A2E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1.2.</w:t>
      </w:r>
      <w:r>
        <w:rPr>
          <w:color w:val="000000"/>
          <w:sz w:val="28"/>
          <w:szCs w:val="28"/>
        </w:rPr>
        <w:t> Административные штрафы, установленные Кодексом Российской Федерации об административных правонарушениях - по плану 204 300,0 рублей, поступило 224 321,22 руб. Сверх плана получено 20 021,22 руб., в том числе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- по плану 184 300,0 руб. поступило 204 321,22 руб. Сверх плана получено 20 021,22 руб.</w:t>
      </w:r>
    </w:p>
    <w:p w14:paraId="62FBE8F6" w14:textId="7CF6A104" w:rsidR="001A2E0B" w:rsidRDefault="001A2E0B" w:rsidP="001A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Утвержденные бюджетные назначения по расходам отражены в размере 14 490 640,0 рублей (ф.0503127), что соответствует Решению Совета депутатов городского округа Серпухов Московской области от 14.12.2021г. № 384/40 «О бюджете городского округа Серпухов Московской области на 2022 год и на плановый период 2023 и 2024 годов» (с изменениями):</w:t>
      </w:r>
    </w:p>
    <w:p w14:paraId="75250F2A" w14:textId="77777777" w:rsidR="001A2E0B" w:rsidRDefault="001A2E0B" w:rsidP="001A2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исполнено через финансовые органы 13 131 872,99 рублей, что составляет 90,6% от утвержденных бюджетных назначений;</w:t>
      </w:r>
    </w:p>
    <w:p w14:paraId="29C3AA62" w14:textId="77777777" w:rsidR="001A2E0B" w:rsidRDefault="001A2E0B" w:rsidP="001A2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неисполненные назначения по ассигнованиям составили 1 358 767,01 рублей;</w:t>
      </w:r>
    </w:p>
    <w:p w14:paraId="526C2946" w14:textId="77777777" w:rsidR="001A2E0B" w:rsidRDefault="001A2E0B" w:rsidP="001A2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неисполненные назначения по лимитам бюджетных обязательств 1 358 767,01 рублей. </w:t>
      </w:r>
    </w:p>
    <w:p w14:paraId="042A0E77" w14:textId="1EB0A2E3" w:rsidR="001A2E0B" w:rsidRDefault="001A2E0B" w:rsidP="001A2E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sz w:val="28"/>
          <w:szCs w:val="28"/>
        </w:rPr>
        <w:t>Дебиторская задолженность по состоянию на 31.12.2022г. (ф. 0503169) составила 40000,00 рублей, просроченная дебиторская задолженность отсутствует.</w:t>
      </w:r>
      <w:r>
        <w:rPr>
          <w:color w:val="000000"/>
          <w:sz w:val="28"/>
          <w:szCs w:val="28"/>
        </w:rPr>
        <w:t xml:space="preserve"> </w:t>
      </w:r>
    </w:p>
    <w:p w14:paraId="5407FCC1" w14:textId="6EE0EBFC" w:rsidR="001A2E0B" w:rsidRDefault="00C43C82" w:rsidP="001A2E0B">
      <w:pPr>
        <w:jc w:val="both"/>
        <w:rPr>
          <w:color w:val="000000"/>
          <w:sz w:val="28"/>
          <w:szCs w:val="28"/>
        </w:rPr>
      </w:pPr>
      <w:r w:rsidRPr="00BC3708">
        <w:rPr>
          <w:sz w:val="28"/>
          <w:szCs w:val="28"/>
        </w:rPr>
        <w:t xml:space="preserve"> </w:t>
      </w:r>
      <w:r w:rsidR="001A2E0B">
        <w:rPr>
          <w:sz w:val="28"/>
          <w:szCs w:val="28"/>
        </w:rPr>
        <w:t xml:space="preserve">       4. </w:t>
      </w:r>
      <w:r w:rsidR="001A2E0B">
        <w:rPr>
          <w:sz w:val="28"/>
          <w:szCs w:val="28"/>
        </w:rPr>
        <w:t>Кредиторская задолженность</w:t>
      </w:r>
      <w:r w:rsidR="001A2E0B">
        <w:rPr>
          <w:b/>
          <w:sz w:val="28"/>
          <w:szCs w:val="28"/>
        </w:rPr>
        <w:t xml:space="preserve"> </w:t>
      </w:r>
      <w:r w:rsidR="001A2E0B">
        <w:rPr>
          <w:sz w:val="28"/>
          <w:szCs w:val="28"/>
        </w:rPr>
        <w:t>по состоянию на 31.12.2022г. года (ф.0503169) составила 1 742,58 руб., просроченная кредиторская задолженность отсутствует.</w:t>
      </w:r>
      <w:r w:rsidR="001A2E0B">
        <w:rPr>
          <w:color w:val="000000"/>
          <w:sz w:val="28"/>
          <w:szCs w:val="28"/>
        </w:rPr>
        <w:t xml:space="preserve"> </w:t>
      </w:r>
    </w:p>
    <w:p w14:paraId="6B561DDE" w14:textId="77777777" w:rsidR="001A2E0B" w:rsidRDefault="001A2E0B" w:rsidP="001A2E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Кредиторская задолженность по счету 1 302 21 000 «Расчеты по услугам связи» в размере 1 742,58 рублей образовалась с ПАО «Ростелеком». Согласно условиям контракта МК № 850000101266 от 29.12.2021г. после полного исполнения услуг связи документы на оплату за декабрь 2022г. представлены в январе 2023г., и оплата согласно условиям контракта осуществлена в январе 2023г.</w:t>
      </w:r>
    </w:p>
    <w:p w14:paraId="08E5492F" w14:textId="77777777" w:rsidR="00C43C82" w:rsidRPr="00BC3708" w:rsidRDefault="00C43C82" w:rsidP="00C43C82">
      <w:pPr>
        <w:ind w:firstLine="709"/>
        <w:jc w:val="both"/>
        <w:rPr>
          <w:sz w:val="28"/>
          <w:szCs w:val="28"/>
        </w:rPr>
      </w:pPr>
      <w:r w:rsidRPr="00BB16B2">
        <w:rPr>
          <w:b/>
          <w:sz w:val="28"/>
          <w:szCs w:val="28"/>
        </w:rPr>
        <w:t>По вопросу 3. Установление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либо по соответствующим регистрам бюджетного учета.</w:t>
      </w:r>
    </w:p>
    <w:p w14:paraId="622FED8E" w14:textId="6338C65E" w:rsidR="001A2E0B" w:rsidRDefault="00C43C82" w:rsidP="001A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2E0B">
        <w:rPr>
          <w:sz w:val="28"/>
          <w:szCs w:val="28"/>
        </w:rPr>
        <w:t xml:space="preserve">  В целом бюджетная отчетность Контрольно-счетной палаты городского округа Серпухов составлена в соответствии со структурой и кодами бюджетной классификации, установленными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назначения». Контрольные соотношения показателей форм бюджетной отчётности КСП городского округа Серпухов соблюдены. </w:t>
      </w:r>
    </w:p>
    <w:p w14:paraId="63B95480" w14:textId="77777777" w:rsidR="001A2E0B" w:rsidRDefault="001A2E0B" w:rsidP="001A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Бюджетная отчетность КСП городского округа Серпухов составлена в соответствии с требованиями пункта 7 Инструкции № 191н. Показатели бюджетной отчетности соответствуют данным Главной книги и других регистров бюджетного учета, установленных законодательством.</w:t>
      </w:r>
    </w:p>
    <w:p w14:paraId="788FBEA3" w14:textId="7370B66D" w:rsidR="00C43C82" w:rsidRDefault="001A2E0B" w:rsidP="001A2E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43C82">
        <w:rPr>
          <w:b/>
          <w:sz w:val="28"/>
          <w:szCs w:val="28"/>
        </w:rPr>
        <w:t>Выводы:</w:t>
      </w:r>
    </w:p>
    <w:p w14:paraId="0CA99AF9" w14:textId="731D737D" w:rsidR="001A2E0B" w:rsidRDefault="00C43C82" w:rsidP="001A2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2E0B">
        <w:rPr>
          <w:sz w:val="28"/>
          <w:szCs w:val="28"/>
        </w:rPr>
        <w:t>Состав бюджетной отчетности Контрольно-счетной палаты городского округа Серпухов, соответствует статье 264.1 Бюджетного кодекса Российской Федерации.</w:t>
      </w:r>
    </w:p>
    <w:p w14:paraId="61AAEDD7" w14:textId="57DD66EF" w:rsidR="001A2E0B" w:rsidRDefault="001A2E0B" w:rsidP="001A2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Нарушений общих требований к бухгалтерской (финансовой) отчетности экономического субъекта, в том числе к ее составу не выявлено. </w:t>
      </w:r>
    </w:p>
    <w:p w14:paraId="75733176" w14:textId="77777777" w:rsidR="001A2E0B" w:rsidRDefault="001A2E0B" w:rsidP="001A2E0B">
      <w:pPr>
        <w:jc w:val="both"/>
        <w:rPr>
          <w:sz w:val="28"/>
          <w:szCs w:val="28"/>
          <w:highlight w:val="yellow"/>
        </w:rPr>
      </w:pPr>
    </w:p>
    <w:p w14:paraId="5F2BE0EE" w14:textId="5F3D6C55" w:rsidR="00DA0162" w:rsidRPr="008A11D0" w:rsidRDefault="00DA0162" w:rsidP="001A2E0B">
      <w:pPr>
        <w:ind w:firstLine="708"/>
        <w:jc w:val="both"/>
        <w:rPr>
          <w:sz w:val="28"/>
          <w:szCs w:val="28"/>
        </w:rPr>
      </w:pPr>
    </w:p>
    <w:p w14:paraId="3161069E" w14:textId="77777777"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E3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9132" w14:textId="77777777" w:rsidR="00DF3DAE" w:rsidRDefault="00DF3DAE" w:rsidP="002B5084">
      <w:r>
        <w:separator/>
      </w:r>
    </w:p>
  </w:endnote>
  <w:endnote w:type="continuationSeparator" w:id="0">
    <w:p w14:paraId="4021F085" w14:textId="77777777" w:rsidR="00DF3DAE" w:rsidRDefault="00DF3DAE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7551" w14:textId="77777777"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C43C" w14:textId="77777777"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90DB" w14:textId="77777777"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0F13" w14:textId="77777777" w:rsidR="00DF3DAE" w:rsidRDefault="00DF3DAE" w:rsidP="002B5084">
      <w:r>
        <w:separator/>
      </w:r>
    </w:p>
  </w:footnote>
  <w:footnote w:type="continuationSeparator" w:id="0">
    <w:p w14:paraId="066EC42F" w14:textId="77777777" w:rsidR="00DF3DAE" w:rsidRDefault="00DF3DAE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9A95" w14:textId="77777777"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6001961A" w14:textId="77777777"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82">
          <w:rPr>
            <w:noProof/>
          </w:rPr>
          <w:t>3</w:t>
        </w:r>
        <w:r>
          <w:fldChar w:fldCharType="end"/>
        </w:r>
      </w:p>
    </w:sdtContent>
  </w:sdt>
  <w:p w14:paraId="37E85EC7" w14:textId="77777777"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D97E" w14:textId="77777777"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3484"/>
    <w:rsid w:val="000073BB"/>
    <w:rsid w:val="0001377F"/>
    <w:rsid w:val="000A2D22"/>
    <w:rsid w:val="000D7311"/>
    <w:rsid w:val="000E5463"/>
    <w:rsid w:val="000F2261"/>
    <w:rsid w:val="000F3F8B"/>
    <w:rsid w:val="001246C1"/>
    <w:rsid w:val="0014799C"/>
    <w:rsid w:val="001830AF"/>
    <w:rsid w:val="00186C00"/>
    <w:rsid w:val="001A2E0B"/>
    <w:rsid w:val="001B2138"/>
    <w:rsid w:val="001B77D4"/>
    <w:rsid w:val="001C2C3A"/>
    <w:rsid w:val="00206416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30393"/>
    <w:rsid w:val="00341B70"/>
    <w:rsid w:val="0036001E"/>
    <w:rsid w:val="003752D5"/>
    <w:rsid w:val="003921A5"/>
    <w:rsid w:val="003C4174"/>
    <w:rsid w:val="003F7439"/>
    <w:rsid w:val="004207FF"/>
    <w:rsid w:val="00422617"/>
    <w:rsid w:val="00430775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393E"/>
    <w:rsid w:val="00707D97"/>
    <w:rsid w:val="00716C11"/>
    <w:rsid w:val="00720991"/>
    <w:rsid w:val="00751224"/>
    <w:rsid w:val="00760B07"/>
    <w:rsid w:val="007A3236"/>
    <w:rsid w:val="007B6BA1"/>
    <w:rsid w:val="007C6DC1"/>
    <w:rsid w:val="008A11D0"/>
    <w:rsid w:val="008C0154"/>
    <w:rsid w:val="008E3467"/>
    <w:rsid w:val="008E3AF8"/>
    <w:rsid w:val="008F1039"/>
    <w:rsid w:val="00916EF6"/>
    <w:rsid w:val="00932B1D"/>
    <w:rsid w:val="00957446"/>
    <w:rsid w:val="0096032F"/>
    <w:rsid w:val="009613BC"/>
    <w:rsid w:val="009668FC"/>
    <w:rsid w:val="00986747"/>
    <w:rsid w:val="009A530C"/>
    <w:rsid w:val="009B6883"/>
    <w:rsid w:val="009B7724"/>
    <w:rsid w:val="009C7B3E"/>
    <w:rsid w:val="00A2680A"/>
    <w:rsid w:val="00A27DD8"/>
    <w:rsid w:val="00A70DBF"/>
    <w:rsid w:val="00A775C8"/>
    <w:rsid w:val="00A8026C"/>
    <w:rsid w:val="00A84809"/>
    <w:rsid w:val="00AB6D15"/>
    <w:rsid w:val="00AC62F6"/>
    <w:rsid w:val="00AD21EA"/>
    <w:rsid w:val="00AD3AAC"/>
    <w:rsid w:val="00AD774C"/>
    <w:rsid w:val="00AE1FE4"/>
    <w:rsid w:val="00AE29AB"/>
    <w:rsid w:val="00AE3C8D"/>
    <w:rsid w:val="00AE7D76"/>
    <w:rsid w:val="00AF6A7E"/>
    <w:rsid w:val="00B13CE1"/>
    <w:rsid w:val="00B20341"/>
    <w:rsid w:val="00B2185E"/>
    <w:rsid w:val="00B43DD8"/>
    <w:rsid w:val="00B90199"/>
    <w:rsid w:val="00BD223E"/>
    <w:rsid w:val="00BD7766"/>
    <w:rsid w:val="00BE031C"/>
    <w:rsid w:val="00BE52E4"/>
    <w:rsid w:val="00BF5C43"/>
    <w:rsid w:val="00C43C82"/>
    <w:rsid w:val="00C7210F"/>
    <w:rsid w:val="00C75430"/>
    <w:rsid w:val="00C835AF"/>
    <w:rsid w:val="00C9194C"/>
    <w:rsid w:val="00CA08D2"/>
    <w:rsid w:val="00CB2C55"/>
    <w:rsid w:val="00CB51DA"/>
    <w:rsid w:val="00CE0213"/>
    <w:rsid w:val="00CE504B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DF3DAE"/>
    <w:rsid w:val="00E40BC1"/>
    <w:rsid w:val="00E433F6"/>
    <w:rsid w:val="00E43460"/>
    <w:rsid w:val="00E67EF1"/>
    <w:rsid w:val="00E912A3"/>
    <w:rsid w:val="00EA63F8"/>
    <w:rsid w:val="00ED563B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9966"/>
  <w15:docId w15:val="{4E20D8F4-F840-4BA1-B589-98FC1938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  <w:style w:type="paragraph" w:customStyle="1" w:styleId="11">
    <w:name w:val="Должность1"/>
    <w:basedOn w:val="a"/>
    <w:uiPriority w:val="99"/>
    <w:rsid w:val="00BD223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B43DD8"/>
    <w:pPr>
      <w:spacing w:line="360" w:lineRule="auto"/>
      <w:ind w:left="720" w:firstLine="709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7EEC-5B82-4416-8CEE-7213FA4D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42</cp:revision>
  <cp:lastPrinted>2020-06-02T08:20:00Z</cp:lastPrinted>
  <dcterms:created xsi:type="dcterms:W3CDTF">2018-12-26T13:29:00Z</dcterms:created>
  <dcterms:modified xsi:type="dcterms:W3CDTF">2023-06-22T08:07:00Z</dcterms:modified>
</cp:coreProperties>
</file>